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E5" w:rsidRPr="00995836" w:rsidRDefault="00A42FE5" w:rsidP="004302B7">
      <w:pPr>
        <w:pStyle w:val="DefaultText"/>
        <w:pBdr>
          <w:top w:val="single" w:sz="8" w:space="7" w:color="000000" w:shadow="1"/>
          <w:left w:val="single" w:sz="8" w:space="7" w:color="000000" w:shadow="1"/>
          <w:bottom w:val="single" w:sz="8" w:space="6"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995836">
        <w:rPr>
          <w:rFonts w:ascii="Times New Roman" w:hAnsi="Times New Roman" w:cs="Times New Roman"/>
          <w:b/>
          <w:bCs/>
          <w:sz w:val="28"/>
          <w:szCs w:val="28"/>
          <w:u w:val="single"/>
        </w:rPr>
        <w:t>AGENDA No.1</w:t>
      </w:r>
    </w:p>
    <w:p w:rsidR="003A11FF" w:rsidRPr="00995836" w:rsidRDefault="003A11FF" w:rsidP="004302B7">
      <w:pPr>
        <w:jc w:val="both"/>
        <w:rPr>
          <w:rFonts w:ascii="Times New Roman" w:hAnsi="Times New Roman" w:cs="Times New Roman"/>
          <w:b/>
          <w:bCs/>
          <w:sz w:val="26"/>
          <w:szCs w:val="26"/>
          <w:u w:val="single"/>
        </w:rPr>
      </w:pPr>
    </w:p>
    <w:p w:rsidR="00A42FE5" w:rsidRPr="005D3F6E" w:rsidRDefault="00A42FE5" w:rsidP="004302B7">
      <w:pPr>
        <w:jc w:val="both"/>
        <w:rPr>
          <w:rFonts w:ascii="Times New Roman" w:hAnsi="Times New Roman" w:cs="Times New Roman"/>
          <w:b/>
          <w:bCs/>
          <w:sz w:val="26"/>
          <w:szCs w:val="26"/>
          <w:u w:val="single"/>
        </w:rPr>
      </w:pPr>
      <w:r w:rsidRPr="005D3F6E">
        <w:rPr>
          <w:rFonts w:ascii="Times New Roman" w:hAnsi="Times New Roman" w:cs="Times New Roman"/>
          <w:b/>
          <w:bCs/>
          <w:sz w:val="26"/>
          <w:szCs w:val="26"/>
          <w:u w:val="single"/>
        </w:rPr>
        <w:t xml:space="preserve">Confirmation </w:t>
      </w:r>
      <w:r w:rsidR="00DA3362" w:rsidRPr="005D3F6E">
        <w:rPr>
          <w:rFonts w:ascii="Times New Roman" w:hAnsi="Times New Roman" w:cs="Times New Roman"/>
          <w:b/>
          <w:bCs/>
          <w:sz w:val="26"/>
          <w:szCs w:val="26"/>
          <w:u w:val="single"/>
        </w:rPr>
        <w:t>of</w:t>
      </w:r>
      <w:r w:rsidRPr="005D3F6E">
        <w:rPr>
          <w:rFonts w:ascii="Times New Roman" w:hAnsi="Times New Roman" w:cs="Times New Roman"/>
          <w:b/>
          <w:bCs/>
          <w:sz w:val="26"/>
          <w:szCs w:val="26"/>
          <w:u w:val="single"/>
        </w:rPr>
        <w:t xml:space="preserve"> the proceedings </w:t>
      </w:r>
      <w:r w:rsidR="00DA3362" w:rsidRPr="005D3F6E">
        <w:rPr>
          <w:rFonts w:ascii="Times New Roman" w:hAnsi="Times New Roman" w:cs="Times New Roman"/>
          <w:b/>
          <w:bCs/>
          <w:sz w:val="26"/>
          <w:szCs w:val="26"/>
          <w:u w:val="single"/>
        </w:rPr>
        <w:t>of</w:t>
      </w:r>
      <w:r w:rsidR="003C04F6" w:rsidRPr="005D3F6E">
        <w:rPr>
          <w:rFonts w:ascii="Times New Roman" w:hAnsi="Times New Roman" w:cs="Times New Roman"/>
          <w:b/>
          <w:bCs/>
          <w:sz w:val="26"/>
          <w:szCs w:val="26"/>
          <w:u w:val="single"/>
        </w:rPr>
        <w:t xml:space="preserve"> last meeting</w:t>
      </w:r>
    </w:p>
    <w:p w:rsidR="006F5E73" w:rsidRPr="005D3F6E" w:rsidRDefault="006F5E73" w:rsidP="004302B7">
      <w:pPr>
        <w:jc w:val="both"/>
        <w:rPr>
          <w:rFonts w:eastAsia="Calibri"/>
          <w:szCs w:val="22"/>
        </w:rPr>
      </w:pPr>
    </w:p>
    <w:p w:rsidR="00A42FE5" w:rsidRPr="005D3F6E" w:rsidRDefault="00A42FE5" w:rsidP="004302B7">
      <w:pPr>
        <w:jc w:val="both"/>
        <w:rPr>
          <w:rFonts w:eastAsia="Calibri"/>
          <w:szCs w:val="22"/>
        </w:rPr>
      </w:pPr>
      <w:r w:rsidRPr="005D3F6E">
        <w:rPr>
          <w:rFonts w:eastAsia="Calibri"/>
          <w:szCs w:val="22"/>
        </w:rPr>
        <w:t xml:space="preserve">The proceedings </w:t>
      </w:r>
      <w:r w:rsidR="00DA3362" w:rsidRPr="005D3F6E">
        <w:rPr>
          <w:rFonts w:eastAsia="Calibri"/>
          <w:szCs w:val="22"/>
        </w:rPr>
        <w:t>of</w:t>
      </w:r>
      <w:r w:rsidR="005D3F6E" w:rsidRPr="005D3F6E">
        <w:rPr>
          <w:rFonts w:eastAsia="Calibri"/>
          <w:szCs w:val="22"/>
        </w:rPr>
        <w:t xml:space="preserve"> the 91</w:t>
      </w:r>
      <w:r w:rsidR="005D3F6E" w:rsidRPr="005D3F6E">
        <w:rPr>
          <w:rFonts w:eastAsia="Calibri"/>
          <w:szCs w:val="22"/>
          <w:vertAlign w:val="superscript"/>
        </w:rPr>
        <w:t>st</w:t>
      </w:r>
      <w:r w:rsidR="005D3F6E" w:rsidRPr="005D3F6E">
        <w:rPr>
          <w:rFonts w:eastAsia="Calibri"/>
          <w:szCs w:val="22"/>
        </w:rPr>
        <w:t xml:space="preserve"> </w:t>
      </w:r>
      <w:r w:rsidRPr="005D3F6E">
        <w:rPr>
          <w:rFonts w:eastAsia="Calibri"/>
          <w:szCs w:val="22"/>
        </w:rPr>
        <w:t xml:space="preserve">UTLBC meeting for the </w:t>
      </w:r>
      <w:r w:rsidR="001D2625" w:rsidRPr="005D3F6E">
        <w:rPr>
          <w:rFonts w:eastAsia="Calibri"/>
          <w:szCs w:val="22"/>
        </w:rPr>
        <w:t>quarter</w:t>
      </w:r>
      <w:r w:rsidRPr="005D3F6E">
        <w:rPr>
          <w:rFonts w:eastAsia="Calibri"/>
          <w:szCs w:val="22"/>
        </w:rPr>
        <w:t xml:space="preserve"> ended </w:t>
      </w:r>
      <w:r w:rsidR="005D3F6E" w:rsidRPr="005D3F6E">
        <w:rPr>
          <w:rFonts w:eastAsia="Calibri"/>
          <w:szCs w:val="22"/>
        </w:rPr>
        <w:t>Sep</w:t>
      </w:r>
      <w:r w:rsidR="00364F71" w:rsidRPr="005D3F6E">
        <w:rPr>
          <w:rFonts w:eastAsia="Calibri"/>
          <w:szCs w:val="22"/>
        </w:rPr>
        <w:t>-2018</w:t>
      </w:r>
      <w:r w:rsidR="0027166E" w:rsidRPr="005D3F6E">
        <w:rPr>
          <w:rFonts w:eastAsia="Calibri"/>
          <w:szCs w:val="22"/>
        </w:rPr>
        <w:t xml:space="preserve"> </w:t>
      </w:r>
      <w:r w:rsidRPr="005D3F6E">
        <w:rPr>
          <w:rFonts w:eastAsia="Calibri"/>
          <w:szCs w:val="22"/>
        </w:rPr>
        <w:t>held on</w:t>
      </w:r>
      <w:r w:rsidR="0027166E" w:rsidRPr="005D3F6E">
        <w:rPr>
          <w:rFonts w:eastAsia="Calibri"/>
          <w:szCs w:val="22"/>
        </w:rPr>
        <w:t xml:space="preserve"> </w:t>
      </w:r>
      <w:r w:rsidR="00364F71" w:rsidRPr="005D3F6E">
        <w:rPr>
          <w:rFonts w:eastAsia="Calibri"/>
          <w:szCs w:val="22"/>
        </w:rPr>
        <w:t>04/</w:t>
      </w:r>
      <w:r w:rsidR="005D3F6E" w:rsidRPr="005D3F6E">
        <w:rPr>
          <w:rFonts w:eastAsia="Calibri"/>
          <w:szCs w:val="22"/>
        </w:rPr>
        <w:t>12</w:t>
      </w:r>
      <w:r w:rsidR="00D138E8" w:rsidRPr="005D3F6E">
        <w:rPr>
          <w:rFonts w:eastAsia="Calibri"/>
          <w:szCs w:val="22"/>
        </w:rPr>
        <w:t>/201</w:t>
      </w:r>
      <w:r w:rsidR="00364F71" w:rsidRPr="005D3F6E">
        <w:rPr>
          <w:rFonts w:eastAsia="Calibri"/>
          <w:szCs w:val="22"/>
        </w:rPr>
        <w:t>8</w:t>
      </w:r>
      <w:r w:rsidRPr="005D3F6E">
        <w:rPr>
          <w:rFonts w:eastAsia="Calibri"/>
          <w:szCs w:val="22"/>
        </w:rPr>
        <w:t xml:space="preserve">, were circulated to all the members vide </w:t>
      </w:r>
      <w:r w:rsidR="00706188">
        <w:rPr>
          <w:rFonts w:eastAsia="Calibri"/>
          <w:szCs w:val="22"/>
        </w:rPr>
        <w:t>UTLBC</w:t>
      </w:r>
      <w:r w:rsidR="0027166E" w:rsidRPr="005D3F6E">
        <w:rPr>
          <w:rFonts w:eastAsia="Calibri"/>
          <w:szCs w:val="22"/>
        </w:rPr>
        <w:t xml:space="preserve"> </w:t>
      </w:r>
      <w:r w:rsidR="00DA3362" w:rsidRPr="005D3F6E">
        <w:rPr>
          <w:rFonts w:eastAsia="Calibri"/>
          <w:szCs w:val="22"/>
        </w:rPr>
        <w:t>Of</w:t>
      </w:r>
      <w:r w:rsidRPr="005D3F6E">
        <w:rPr>
          <w:rFonts w:eastAsia="Calibri"/>
          <w:szCs w:val="22"/>
        </w:rPr>
        <w:t xml:space="preserve">fice letter no. </w:t>
      </w:r>
      <w:r w:rsidR="005D3F6E" w:rsidRPr="005D3F6E">
        <w:rPr>
          <w:rFonts w:ascii="Times New Roman" w:eastAsia="Calibri" w:hAnsi="Times New Roman" w:cs="Times New Roman"/>
          <w:b/>
          <w:bCs/>
          <w:szCs w:val="22"/>
        </w:rPr>
        <w:t>RZ/UTLBC/91/2018</w:t>
      </w:r>
      <w:r w:rsidR="00547238" w:rsidRPr="005D3F6E">
        <w:rPr>
          <w:rFonts w:eastAsia="Calibri"/>
          <w:szCs w:val="22"/>
        </w:rPr>
        <w:t xml:space="preserve"> </w:t>
      </w:r>
      <w:r w:rsidRPr="005D3F6E">
        <w:rPr>
          <w:rFonts w:eastAsia="Calibri"/>
          <w:szCs w:val="22"/>
        </w:rPr>
        <w:t xml:space="preserve">dated </w:t>
      </w:r>
      <w:r w:rsidR="005D3F6E" w:rsidRPr="005D3F6E">
        <w:rPr>
          <w:rFonts w:eastAsia="Calibri"/>
          <w:szCs w:val="22"/>
        </w:rPr>
        <w:t>12/12</w:t>
      </w:r>
      <w:r w:rsidR="00051E03" w:rsidRPr="005D3F6E">
        <w:rPr>
          <w:rFonts w:eastAsia="Calibri"/>
          <w:szCs w:val="22"/>
        </w:rPr>
        <w:t>/</w:t>
      </w:r>
      <w:r w:rsidR="00902366" w:rsidRPr="005D3F6E">
        <w:rPr>
          <w:rFonts w:eastAsia="Calibri"/>
          <w:szCs w:val="22"/>
        </w:rPr>
        <w:t>201</w:t>
      </w:r>
      <w:r w:rsidR="00364F71" w:rsidRPr="005D3F6E">
        <w:rPr>
          <w:rFonts w:eastAsia="Calibri"/>
          <w:szCs w:val="22"/>
        </w:rPr>
        <w:t>8</w:t>
      </w:r>
      <w:r w:rsidRPr="005D3F6E">
        <w:rPr>
          <w:rFonts w:eastAsia="Calibri"/>
          <w:szCs w:val="22"/>
        </w:rPr>
        <w:t>.</w:t>
      </w:r>
      <w:r w:rsidR="00A6354D" w:rsidRPr="005D3F6E">
        <w:rPr>
          <w:rFonts w:eastAsia="Calibri"/>
          <w:szCs w:val="22"/>
        </w:rPr>
        <w:t xml:space="preserve"> </w:t>
      </w:r>
      <w:r w:rsidRPr="005D3F6E">
        <w:rPr>
          <w:rFonts w:eastAsia="Calibri"/>
          <w:szCs w:val="22"/>
        </w:rPr>
        <w:t xml:space="preserve">No comments/ amendments have been received so far from any </w:t>
      </w:r>
      <w:r w:rsidR="00DA3362" w:rsidRPr="005D3F6E">
        <w:rPr>
          <w:rFonts w:eastAsia="Calibri"/>
          <w:szCs w:val="22"/>
        </w:rPr>
        <w:t>of</w:t>
      </w:r>
      <w:r w:rsidRPr="005D3F6E">
        <w:rPr>
          <w:rFonts w:eastAsia="Calibri"/>
          <w:szCs w:val="22"/>
        </w:rPr>
        <w:t xml:space="preserve"> the mem</w:t>
      </w:r>
      <w:bookmarkStart w:id="0" w:name="_GoBack"/>
      <w:bookmarkEnd w:id="0"/>
      <w:r w:rsidRPr="005D3F6E">
        <w:rPr>
          <w:rFonts w:eastAsia="Calibri"/>
          <w:szCs w:val="22"/>
        </w:rPr>
        <w:t xml:space="preserve">bers. The house is therefore, requested to confirm the same. </w:t>
      </w:r>
    </w:p>
    <w:p w:rsidR="00B3201F" w:rsidRPr="005D3F6E" w:rsidRDefault="00B3201F" w:rsidP="004302B7">
      <w:pPr>
        <w:jc w:val="both"/>
        <w:rPr>
          <w:rFonts w:ascii="Times New Roman" w:hAnsi="Times New Roman" w:cs="Times New Roman"/>
        </w:rPr>
      </w:pPr>
    </w:p>
    <w:p w:rsidR="00B3201F" w:rsidRPr="005D3F6E" w:rsidRDefault="00B3201F" w:rsidP="00B3201F">
      <w:pPr>
        <w:numPr>
          <w:ilvl w:val="0"/>
          <w:numId w:val="15"/>
        </w:numPr>
        <w:jc w:val="both"/>
        <w:rPr>
          <w:rFonts w:eastAsia="Calibri"/>
          <w:szCs w:val="22"/>
        </w:rPr>
      </w:pPr>
      <w:r w:rsidRPr="005D3F6E">
        <w:rPr>
          <w:rFonts w:eastAsia="Calibri"/>
          <w:szCs w:val="22"/>
        </w:rPr>
        <w:t>Focus on completion of 100% AADHAR &amp; Mobile seeding.</w:t>
      </w:r>
    </w:p>
    <w:p w:rsidR="00B3201F" w:rsidRPr="005D3F6E" w:rsidRDefault="00B3201F" w:rsidP="00B3201F">
      <w:pPr>
        <w:numPr>
          <w:ilvl w:val="0"/>
          <w:numId w:val="15"/>
        </w:numPr>
        <w:jc w:val="both"/>
        <w:rPr>
          <w:rFonts w:ascii="Times New Roman" w:hAnsi="Times New Roman" w:cs="Times New Roman"/>
        </w:rPr>
      </w:pPr>
      <w:r w:rsidRPr="005D3F6E">
        <w:rPr>
          <w:rFonts w:eastAsia="Calibri"/>
          <w:szCs w:val="22"/>
        </w:rPr>
        <w:t xml:space="preserve">Drive special campaign for increasing the beneficiary in </w:t>
      </w:r>
      <w:r w:rsidR="00414A83" w:rsidRPr="005D3F6E">
        <w:rPr>
          <w:rFonts w:eastAsia="Calibri"/>
          <w:szCs w:val="22"/>
        </w:rPr>
        <w:t xml:space="preserve">PMMY, </w:t>
      </w:r>
      <w:r w:rsidR="00105097" w:rsidRPr="005D3F6E">
        <w:rPr>
          <w:rFonts w:eastAsia="Calibri"/>
          <w:szCs w:val="22"/>
        </w:rPr>
        <w:t>PMSBY, PMJJBY,</w:t>
      </w:r>
      <w:r w:rsidRPr="005D3F6E">
        <w:rPr>
          <w:rFonts w:eastAsia="Calibri"/>
          <w:szCs w:val="22"/>
        </w:rPr>
        <w:t xml:space="preserve"> APY</w:t>
      </w:r>
      <w:r w:rsidR="00105097" w:rsidRPr="005D3F6E">
        <w:rPr>
          <w:rFonts w:eastAsia="Calibri"/>
          <w:szCs w:val="22"/>
        </w:rPr>
        <w:t xml:space="preserve"> and PMAY</w:t>
      </w:r>
      <w:r w:rsidRPr="005D3F6E">
        <w:rPr>
          <w:rFonts w:eastAsia="Calibri"/>
          <w:szCs w:val="22"/>
        </w:rPr>
        <w:t>.</w:t>
      </w:r>
    </w:p>
    <w:p w:rsidR="00414A83" w:rsidRPr="00414A83" w:rsidRDefault="00414A83" w:rsidP="00414A83">
      <w:pPr>
        <w:ind w:left="720"/>
        <w:jc w:val="both"/>
        <w:rPr>
          <w:rFonts w:ascii="Times New Roman" w:hAnsi="Times New Roman" w:cs="Times New Roman"/>
          <w:color w:val="000000"/>
        </w:rPr>
      </w:pPr>
    </w:p>
    <w:p w:rsidR="00A42FE5" w:rsidRPr="00995836" w:rsidRDefault="00A42FE5"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995836">
        <w:rPr>
          <w:rFonts w:ascii="Times New Roman" w:hAnsi="Times New Roman" w:cs="Times New Roman"/>
          <w:b/>
          <w:bCs/>
          <w:sz w:val="28"/>
          <w:szCs w:val="28"/>
          <w:u w:val="single"/>
        </w:rPr>
        <w:t>AGENDA No.2</w:t>
      </w:r>
    </w:p>
    <w:p w:rsidR="00CE2D7D" w:rsidRPr="00995836" w:rsidRDefault="00CE2D7D" w:rsidP="004302B7">
      <w:pPr>
        <w:pStyle w:val="DefaultText"/>
        <w:ind w:left="720" w:hanging="720"/>
        <w:outlineLvl w:val="0"/>
        <w:rPr>
          <w:rFonts w:ascii="Times New Roman" w:hAnsi="Times New Roman" w:cs="Times New Roman"/>
          <w:b/>
          <w:sz w:val="26"/>
          <w:szCs w:val="26"/>
          <w:u w:val="single"/>
        </w:rPr>
      </w:pPr>
      <w:proofErr w:type="spellStart"/>
      <w:r w:rsidRPr="00995836">
        <w:rPr>
          <w:rFonts w:ascii="Times New Roman" w:hAnsi="Times New Roman" w:cs="Times New Roman"/>
          <w:b/>
          <w:sz w:val="26"/>
          <w:szCs w:val="26"/>
          <w:u w:val="single"/>
        </w:rPr>
        <w:t>Aadhar</w:t>
      </w:r>
      <w:proofErr w:type="spellEnd"/>
      <w:r w:rsidRPr="00995836">
        <w:rPr>
          <w:rFonts w:ascii="Times New Roman" w:hAnsi="Times New Roman" w:cs="Times New Roman"/>
          <w:b/>
          <w:sz w:val="26"/>
          <w:szCs w:val="26"/>
          <w:u w:val="single"/>
        </w:rPr>
        <w:t xml:space="preserve"> </w:t>
      </w:r>
      <w:r w:rsidR="000A5B42" w:rsidRPr="00995836">
        <w:rPr>
          <w:rFonts w:ascii="Times New Roman" w:hAnsi="Times New Roman" w:cs="Times New Roman"/>
          <w:b/>
          <w:sz w:val="26"/>
          <w:szCs w:val="26"/>
          <w:u w:val="single"/>
        </w:rPr>
        <w:t xml:space="preserve">Seeding and </w:t>
      </w:r>
      <w:proofErr w:type="spellStart"/>
      <w:r w:rsidR="000A5B42" w:rsidRPr="00995836">
        <w:rPr>
          <w:rFonts w:ascii="Times New Roman" w:hAnsi="Times New Roman" w:cs="Times New Roman"/>
          <w:b/>
          <w:sz w:val="26"/>
          <w:szCs w:val="26"/>
          <w:u w:val="single"/>
        </w:rPr>
        <w:t>Aadhar</w:t>
      </w:r>
      <w:proofErr w:type="spellEnd"/>
      <w:r w:rsidR="000A5B42" w:rsidRPr="00995836">
        <w:rPr>
          <w:rFonts w:ascii="Times New Roman" w:hAnsi="Times New Roman" w:cs="Times New Roman"/>
          <w:b/>
          <w:sz w:val="26"/>
          <w:szCs w:val="26"/>
          <w:u w:val="single"/>
        </w:rPr>
        <w:t xml:space="preserve"> Authentication</w:t>
      </w:r>
    </w:p>
    <w:p w:rsidR="0019635C" w:rsidRPr="003C1C74" w:rsidRDefault="003C1C74" w:rsidP="003C1C74">
      <w:pPr>
        <w:pStyle w:val="DefaultText"/>
        <w:numPr>
          <w:ilvl w:val="1"/>
          <w:numId w:val="15"/>
        </w:numPr>
        <w:outlineLvl w:val="0"/>
        <w:rPr>
          <w:rFonts w:ascii="Times New Roman" w:hAnsi="Times New Roman" w:cs="Times New Roman"/>
          <w:b/>
          <w:sz w:val="26"/>
          <w:szCs w:val="26"/>
          <w:u w:val="single"/>
        </w:rPr>
      </w:pPr>
      <w:r w:rsidRPr="003C1C74">
        <w:rPr>
          <w:rFonts w:ascii="Times New Roman" w:hAnsi="Times New Roman" w:cs="Times New Roman"/>
          <w:b/>
          <w:sz w:val="26"/>
          <w:szCs w:val="26"/>
        </w:rPr>
        <w:t xml:space="preserve">    </w:t>
      </w:r>
      <w:r w:rsidR="000A5B42" w:rsidRPr="003C1C74">
        <w:rPr>
          <w:rFonts w:ascii="Times New Roman" w:hAnsi="Times New Roman" w:cs="Times New Roman"/>
          <w:b/>
          <w:sz w:val="26"/>
          <w:szCs w:val="26"/>
          <w:u w:val="single"/>
        </w:rPr>
        <w:t xml:space="preserve">100% </w:t>
      </w:r>
      <w:proofErr w:type="spellStart"/>
      <w:r w:rsidR="000A5B42" w:rsidRPr="003C1C74">
        <w:rPr>
          <w:rFonts w:ascii="Times New Roman" w:hAnsi="Times New Roman" w:cs="Times New Roman"/>
          <w:b/>
          <w:sz w:val="26"/>
          <w:szCs w:val="26"/>
          <w:u w:val="single"/>
        </w:rPr>
        <w:t>Aadhar</w:t>
      </w:r>
      <w:proofErr w:type="spellEnd"/>
      <w:r w:rsidR="000A5B42" w:rsidRPr="003C1C74">
        <w:rPr>
          <w:rFonts w:ascii="Times New Roman" w:hAnsi="Times New Roman" w:cs="Times New Roman"/>
          <w:b/>
          <w:sz w:val="26"/>
          <w:szCs w:val="26"/>
          <w:u w:val="single"/>
        </w:rPr>
        <w:t xml:space="preserve"> and Mobile Seeding in all eligible accounts</w:t>
      </w:r>
      <w:r w:rsidR="003519F9" w:rsidRPr="003C1C74">
        <w:rPr>
          <w:rFonts w:ascii="Times New Roman" w:hAnsi="Times New Roman" w:cs="Times New Roman"/>
          <w:b/>
          <w:sz w:val="26"/>
          <w:szCs w:val="26"/>
          <w:u w:val="single"/>
        </w:rPr>
        <w:t xml:space="preserve"> including PMJDY </w:t>
      </w:r>
      <w:r w:rsidR="000A5B42" w:rsidRPr="003C1C74">
        <w:rPr>
          <w:rFonts w:ascii="Times New Roman" w:hAnsi="Times New Roman" w:cs="Times New Roman"/>
          <w:b/>
          <w:sz w:val="26"/>
          <w:szCs w:val="26"/>
          <w:u w:val="single"/>
        </w:rPr>
        <w:t>accounts</w:t>
      </w:r>
    </w:p>
    <w:p w:rsidR="004A3C13" w:rsidRDefault="004A3C13" w:rsidP="007D16AF">
      <w:pPr>
        <w:pStyle w:val="DefaultText"/>
        <w:spacing w:before="0"/>
        <w:ind w:left="86"/>
        <w:outlineLvl w:val="0"/>
        <w:rPr>
          <w:rFonts w:ascii="Times New Roman" w:hAnsi="Times New Roman" w:cs="Times New Roman"/>
        </w:rPr>
      </w:pPr>
    </w:p>
    <w:p w:rsidR="007D16AF" w:rsidRPr="00C113EF" w:rsidRDefault="00013572" w:rsidP="007D16AF">
      <w:pPr>
        <w:pStyle w:val="DefaultText"/>
        <w:spacing w:before="0"/>
        <w:ind w:left="86"/>
        <w:outlineLvl w:val="0"/>
        <w:rPr>
          <w:rFonts w:ascii="Times New Roman" w:hAnsi="Times New Roman" w:cs="Times New Roman"/>
        </w:rPr>
      </w:pPr>
      <w:r w:rsidRPr="00C113EF">
        <w:rPr>
          <w:rFonts w:ascii="Times New Roman" w:hAnsi="Times New Roman" w:cs="Times New Roman"/>
        </w:rPr>
        <w:t xml:space="preserve">As Per latest guidelines from GOI and UIDAI </w:t>
      </w:r>
      <w:proofErr w:type="spellStart"/>
      <w:r w:rsidRPr="00C113EF">
        <w:rPr>
          <w:rFonts w:ascii="Times New Roman" w:hAnsi="Times New Roman" w:cs="Times New Roman"/>
        </w:rPr>
        <w:t>Aadhar</w:t>
      </w:r>
      <w:proofErr w:type="spellEnd"/>
      <w:r w:rsidRPr="00C113EF">
        <w:rPr>
          <w:rFonts w:ascii="Times New Roman" w:hAnsi="Times New Roman" w:cs="Times New Roman"/>
        </w:rPr>
        <w:t xml:space="preserve"> is compulsory for Opening of New Bank accounts with effects from 20</w:t>
      </w:r>
      <w:r w:rsidRPr="00C113EF">
        <w:rPr>
          <w:rFonts w:ascii="Times New Roman" w:hAnsi="Times New Roman" w:cs="Times New Roman"/>
          <w:vertAlign w:val="superscript"/>
        </w:rPr>
        <w:t>th</w:t>
      </w:r>
      <w:r w:rsidRPr="00C113EF">
        <w:rPr>
          <w:rFonts w:ascii="Times New Roman" w:hAnsi="Times New Roman" w:cs="Times New Roman"/>
        </w:rPr>
        <w:t xml:space="preserve"> </w:t>
      </w:r>
      <w:r w:rsidR="00B6098E" w:rsidRPr="00C113EF">
        <w:rPr>
          <w:rFonts w:ascii="Times New Roman" w:hAnsi="Times New Roman" w:cs="Times New Roman"/>
        </w:rPr>
        <w:t>Dec</w:t>
      </w:r>
      <w:r w:rsidRPr="00C113EF">
        <w:rPr>
          <w:rFonts w:ascii="Times New Roman" w:hAnsi="Times New Roman" w:cs="Times New Roman"/>
        </w:rPr>
        <w:t xml:space="preserve">-2017. It is further notified by the government that all existing Bank accounts have to be verified with </w:t>
      </w:r>
      <w:proofErr w:type="spellStart"/>
      <w:r w:rsidRPr="00C113EF">
        <w:rPr>
          <w:rFonts w:ascii="Times New Roman" w:hAnsi="Times New Roman" w:cs="Times New Roman"/>
        </w:rPr>
        <w:t>Aadhar</w:t>
      </w:r>
      <w:proofErr w:type="spellEnd"/>
      <w:r w:rsidRPr="00C113EF">
        <w:rPr>
          <w:rFonts w:ascii="Times New Roman" w:hAnsi="Times New Roman" w:cs="Times New Roman"/>
        </w:rPr>
        <w:t xml:space="preserve"> by the Banks by 31</w:t>
      </w:r>
      <w:r w:rsidRPr="00C113EF">
        <w:rPr>
          <w:rFonts w:ascii="Times New Roman" w:hAnsi="Times New Roman" w:cs="Times New Roman"/>
          <w:vertAlign w:val="superscript"/>
        </w:rPr>
        <w:t>st</w:t>
      </w:r>
      <w:r w:rsidRPr="00C113EF">
        <w:rPr>
          <w:rFonts w:ascii="Times New Roman" w:hAnsi="Times New Roman" w:cs="Times New Roman"/>
        </w:rPr>
        <w:t xml:space="preserve"> March 2018.</w:t>
      </w:r>
    </w:p>
    <w:p w:rsidR="00995836" w:rsidRPr="00C113EF" w:rsidRDefault="00E25843" w:rsidP="00591826">
      <w:pPr>
        <w:ind w:left="86"/>
        <w:jc w:val="both"/>
        <w:rPr>
          <w:rFonts w:ascii="Times New Roman" w:hAnsi="Times New Roman" w:cs="Times New Roman"/>
        </w:rPr>
      </w:pPr>
      <w:r w:rsidRPr="00C113EF">
        <w:rPr>
          <w:rFonts w:ascii="Times New Roman" w:hAnsi="Times New Roman" w:cs="Times New Roman"/>
        </w:rPr>
        <w:t>However in the UT of Daman &amp; Diu</w:t>
      </w:r>
      <w:r w:rsidR="000A5B42" w:rsidRPr="00C113EF">
        <w:rPr>
          <w:rFonts w:ascii="Times New Roman" w:hAnsi="Times New Roman" w:cs="Times New Roman"/>
        </w:rPr>
        <w:t xml:space="preserve"> the drive for 100% </w:t>
      </w:r>
      <w:proofErr w:type="spellStart"/>
      <w:r w:rsidR="000A5B42" w:rsidRPr="00C113EF">
        <w:rPr>
          <w:rFonts w:ascii="Times New Roman" w:hAnsi="Times New Roman" w:cs="Times New Roman"/>
        </w:rPr>
        <w:t>Aadhar</w:t>
      </w:r>
      <w:proofErr w:type="spellEnd"/>
      <w:r w:rsidR="000A5B42" w:rsidRPr="00C113EF">
        <w:rPr>
          <w:rFonts w:ascii="Times New Roman" w:hAnsi="Times New Roman" w:cs="Times New Roman"/>
        </w:rPr>
        <w:t xml:space="preserve"> seeding was started in March-2017 after</w:t>
      </w:r>
      <w:r w:rsidRPr="00C113EF">
        <w:rPr>
          <w:rFonts w:ascii="Times New Roman" w:hAnsi="Times New Roman" w:cs="Times New Roman"/>
        </w:rPr>
        <w:t xml:space="preserve"> decision taken in the 85</w:t>
      </w:r>
      <w:r w:rsidR="00995836" w:rsidRPr="00C113EF">
        <w:rPr>
          <w:rFonts w:ascii="Times New Roman" w:hAnsi="Times New Roman" w:cs="Times New Roman"/>
        </w:rPr>
        <w:t xml:space="preserve">th UTLBC to complete the task by 30th </w:t>
      </w:r>
      <w:r w:rsidR="00B6098E" w:rsidRPr="00C113EF">
        <w:rPr>
          <w:rFonts w:ascii="Times New Roman" w:hAnsi="Times New Roman" w:cs="Times New Roman"/>
        </w:rPr>
        <w:t>Dec</w:t>
      </w:r>
      <w:r w:rsidR="00995836" w:rsidRPr="00C113EF">
        <w:rPr>
          <w:rFonts w:ascii="Times New Roman" w:hAnsi="Times New Roman" w:cs="Times New Roman"/>
        </w:rPr>
        <w:t>-2017.</w:t>
      </w:r>
      <w:r w:rsidR="000A5B42" w:rsidRPr="00C113EF">
        <w:rPr>
          <w:rFonts w:ascii="Times New Roman" w:hAnsi="Times New Roman" w:cs="Times New Roman"/>
        </w:rPr>
        <w:t xml:space="preserve"> </w:t>
      </w:r>
      <w:r w:rsidR="00995836" w:rsidRPr="00C113EF">
        <w:rPr>
          <w:rFonts w:ascii="Times New Roman" w:hAnsi="Times New Roman" w:cs="Times New Roman"/>
        </w:rPr>
        <w:t xml:space="preserve">Various review meetings were held under the chairmanship of </w:t>
      </w:r>
      <w:proofErr w:type="spellStart"/>
      <w:r w:rsidR="00995836" w:rsidRPr="00C113EF">
        <w:rPr>
          <w:rFonts w:ascii="Times New Roman" w:hAnsi="Times New Roman" w:cs="Times New Roman"/>
        </w:rPr>
        <w:t>Hon’ble</w:t>
      </w:r>
      <w:proofErr w:type="spellEnd"/>
      <w:r w:rsidR="00995836" w:rsidRPr="00C113EF">
        <w:rPr>
          <w:rFonts w:ascii="Times New Roman" w:hAnsi="Times New Roman" w:cs="Times New Roman"/>
        </w:rPr>
        <w:t xml:space="preserve"> Adviser to Administrator, UT of </w:t>
      </w:r>
      <w:r w:rsidRPr="00C113EF">
        <w:rPr>
          <w:rFonts w:ascii="Times New Roman" w:hAnsi="Times New Roman" w:cs="Times New Roman"/>
        </w:rPr>
        <w:t xml:space="preserve">DD and DNH, </w:t>
      </w:r>
      <w:proofErr w:type="spellStart"/>
      <w:r w:rsidRPr="00C113EF">
        <w:rPr>
          <w:rFonts w:ascii="Times New Roman" w:hAnsi="Times New Roman" w:cs="Times New Roman"/>
        </w:rPr>
        <w:t>Hon’ble</w:t>
      </w:r>
      <w:proofErr w:type="spellEnd"/>
      <w:r w:rsidRPr="00C113EF">
        <w:rPr>
          <w:rFonts w:ascii="Times New Roman" w:hAnsi="Times New Roman" w:cs="Times New Roman"/>
        </w:rPr>
        <w:t xml:space="preserve"> Collector Daman</w:t>
      </w:r>
      <w:r w:rsidR="00995836" w:rsidRPr="00C113EF">
        <w:rPr>
          <w:rFonts w:ascii="Times New Roman" w:hAnsi="Times New Roman" w:cs="Times New Roman"/>
        </w:rPr>
        <w:t xml:space="preserve"> for periodical review of the target. The last review meet</w:t>
      </w:r>
      <w:r w:rsidRPr="00C113EF">
        <w:rPr>
          <w:rFonts w:ascii="Times New Roman" w:hAnsi="Times New Roman" w:cs="Times New Roman"/>
        </w:rPr>
        <w:t xml:space="preserve">ing in this series was held on </w:t>
      </w:r>
      <w:r w:rsidR="00591826" w:rsidRPr="00C113EF">
        <w:rPr>
          <w:rFonts w:ascii="Times New Roman" w:hAnsi="Times New Roman" w:cs="Times New Roman"/>
        </w:rPr>
        <w:t>30/07/2018</w:t>
      </w:r>
      <w:r w:rsidR="00995836" w:rsidRPr="00C113EF">
        <w:rPr>
          <w:rFonts w:ascii="Times New Roman" w:hAnsi="Times New Roman" w:cs="Times New Roman"/>
        </w:rPr>
        <w:t xml:space="preserve"> un</w:t>
      </w:r>
      <w:r w:rsidR="00591826" w:rsidRPr="00C113EF">
        <w:rPr>
          <w:rFonts w:ascii="Times New Roman" w:hAnsi="Times New Roman" w:cs="Times New Roman"/>
        </w:rPr>
        <w:t>der the chairmanship of Finance Secretory of Daman &amp; Diu at Daman. During the period under review the b</w:t>
      </w:r>
      <w:r w:rsidR="00995836" w:rsidRPr="00C113EF">
        <w:rPr>
          <w:rFonts w:ascii="Times New Roman" w:hAnsi="Times New Roman" w:cs="Times New Roman"/>
        </w:rPr>
        <w:t xml:space="preserve">anks in UT of </w:t>
      </w:r>
      <w:r w:rsidRPr="00C113EF">
        <w:rPr>
          <w:rFonts w:ascii="Times New Roman" w:hAnsi="Times New Roman" w:cs="Times New Roman"/>
        </w:rPr>
        <w:t>DAMAN &amp; DIU</w:t>
      </w:r>
      <w:r w:rsidR="00995836" w:rsidRPr="00C113EF">
        <w:rPr>
          <w:rFonts w:ascii="Times New Roman" w:hAnsi="Times New Roman" w:cs="Times New Roman"/>
        </w:rPr>
        <w:t xml:space="preserve"> have </w:t>
      </w:r>
      <w:proofErr w:type="gramStart"/>
      <w:r w:rsidR="00995836" w:rsidRPr="00C113EF">
        <w:rPr>
          <w:rFonts w:ascii="Times New Roman" w:hAnsi="Times New Roman" w:cs="Times New Roman"/>
        </w:rPr>
        <w:t xml:space="preserve">achieved </w:t>
      </w:r>
      <w:r w:rsidR="00C113EF" w:rsidRPr="00C113EF">
        <w:rPr>
          <w:b/>
          <w:bCs/>
          <w:sz w:val="20"/>
          <w:szCs w:val="20"/>
          <w:lang w:bidi="gu-IN"/>
        </w:rPr>
        <w:t xml:space="preserve"> 99.7</w:t>
      </w:r>
      <w:r w:rsidR="00713494" w:rsidRPr="00C113EF">
        <w:rPr>
          <w:b/>
          <w:bCs/>
          <w:sz w:val="20"/>
          <w:szCs w:val="20"/>
          <w:lang w:bidi="gu-IN"/>
        </w:rPr>
        <w:t>4</w:t>
      </w:r>
      <w:proofErr w:type="gramEnd"/>
      <w:r w:rsidR="00995836" w:rsidRPr="00C113EF">
        <w:rPr>
          <w:rFonts w:ascii="Times New Roman" w:hAnsi="Times New Roman" w:cs="Times New Roman"/>
        </w:rPr>
        <w:t xml:space="preserve">% of </w:t>
      </w:r>
      <w:proofErr w:type="spellStart"/>
      <w:r w:rsidR="00995836" w:rsidRPr="00C113EF">
        <w:rPr>
          <w:rFonts w:ascii="Times New Roman" w:hAnsi="Times New Roman" w:cs="Times New Roman"/>
        </w:rPr>
        <w:t>Aadhar</w:t>
      </w:r>
      <w:proofErr w:type="spellEnd"/>
      <w:r w:rsidR="00995836" w:rsidRPr="00C113EF">
        <w:rPr>
          <w:rFonts w:ascii="Times New Roman" w:hAnsi="Times New Roman" w:cs="Times New Roman"/>
        </w:rPr>
        <w:t xml:space="preserve"> Seeding and</w:t>
      </w:r>
      <w:r w:rsidR="0099156E" w:rsidRPr="00C113EF">
        <w:rPr>
          <w:rFonts w:ascii="Times New Roman" w:hAnsi="Times New Roman" w:cs="Times New Roman"/>
        </w:rPr>
        <w:t xml:space="preserve"> </w:t>
      </w:r>
      <w:r w:rsidR="00995836" w:rsidRPr="00C113EF">
        <w:rPr>
          <w:rFonts w:ascii="Times New Roman" w:hAnsi="Times New Roman" w:cs="Times New Roman"/>
        </w:rPr>
        <w:t xml:space="preserve"> </w:t>
      </w:r>
      <w:r w:rsidR="00C113EF" w:rsidRPr="00C113EF">
        <w:rPr>
          <w:rFonts w:ascii="Times New Roman" w:hAnsi="Times New Roman" w:cs="Times New Roman"/>
        </w:rPr>
        <w:t>99.42</w:t>
      </w:r>
      <w:r w:rsidR="00995836" w:rsidRPr="00C113EF">
        <w:rPr>
          <w:rFonts w:ascii="Times New Roman" w:hAnsi="Times New Roman" w:cs="Times New Roman"/>
        </w:rPr>
        <w:t xml:space="preserve">% of mobile seeding. </w:t>
      </w:r>
    </w:p>
    <w:p w:rsidR="00591826" w:rsidRPr="00C113EF" w:rsidRDefault="00591826" w:rsidP="00591826">
      <w:pPr>
        <w:ind w:left="86"/>
        <w:jc w:val="both"/>
        <w:rPr>
          <w:rFonts w:ascii="Times New Roman" w:hAnsi="Times New Roman" w:cs="Times New Roman"/>
        </w:rPr>
      </w:pPr>
    </w:p>
    <w:p w:rsidR="009E6CE4" w:rsidRPr="00C113EF" w:rsidRDefault="009E6CE4" w:rsidP="005040EC">
      <w:pPr>
        <w:numPr>
          <w:ilvl w:val="0"/>
          <w:numId w:val="7"/>
        </w:numPr>
        <w:jc w:val="both"/>
        <w:rPr>
          <w:rFonts w:ascii="Times New Roman" w:hAnsi="Times New Roman" w:cs="Times New Roman"/>
        </w:rPr>
      </w:pPr>
      <w:r w:rsidRPr="00C113EF">
        <w:rPr>
          <w:rFonts w:ascii="Times New Roman" w:hAnsi="Times New Roman" w:cs="Times New Roman"/>
        </w:rPr>
        <w:t>The represen</w:t>
      </w:r>
      <w:r w:rsidR="0095014D" w:rsidRPr="00C113EF">
        <w:rPr>
          <w:rFonts w:ascii="Times New Roman" w:hAnsi="Times New Roman" w:cs="Times New Roman"/>
        </w:rPr>
        <w:t xml:space="preserve">tatives of </w:t>
      </w:r>
      <w:r w:rsidR="00591826" w:rsidRPr="00C113EF">
        <w:rPr>
          <w:rFonts w:ascii="Times New Roman" w:hAnsi="Times New Roman" w:cs="Times New Roman"/>
        </w:rPr>
        <w:t xml:space="preserve">Federal </w:t>
      </w:r>
      <w:proofErr w:type="gramStart"/>
      <w:r w:rsidR="00591826" w:rsidRPr="00C113EF">
        <w:rPr>
          <w:rFonts w:ascii="Times New Roman" w:hAnsi="Times New Roman" w:cs="Times New Roman"/>
        </w:rPr>
        <w:t>Bank ,</w:t>
      </w:r>
      <w:proofErr w:type="gramEnd"/>
      <w:r w:rsidR="00591826" w:rsidRPr="00C113EF">
        <w:rPr>
          <w:rFonts w:ascii="Times New Roman" w:hAnsi="Times New Roman" w:cs="Times New Roman"/>
        </w:rPr>
        <w:t xml:space="preserve"> Yes Bank, </w:t>
      </w:r>
      <w:proofErr w:type="spellStart"/>
      <w:r w:rsidR="00591826" w:rsidRPr="00C113EF">
        <w:rPr>
          <w:rFonts w:ascii="Times New Roman" w:hAnsi="Times New Roman" w:cs="Times New Roman"/>
        </w:rPr>
        <w:t>Indusind</w:t>
      </w:r>
      <w:proofErr w:type="spellEnd"/>
      <w:r w:rsidR="00591826" w:rsidRPr="00C113EF">
        <w:rPr>
          <w:rFonts w:ascii="Times New Roman" w:hAnsi="Times New Roman" w:cs="Times New Roman"/>
        </w:rPr>
        <w:t xml:space="preserve"> </w:t>
      </w:r>
      <w:proofErr w:type="spellStart"/>
      <w:r w:rsidR="00591826" w:rsidRPr="00C113EF">
        <w:rPr>
          <w:rFonts w:ascii="Times New Roman" w:hAnsi="Times New Roman" w:cs="Times New Roman"/>
        </w:rPr>
        <w:t>Bank,</w:t>
      </w:r>
      <w:r w:rsidR="0095014D" w:rsidRPr="00C113EF">
        <w:rPr>
          <w:rFonts w:ascii="Times New Roman" w:hAnsi="Times New Roman" w:cs="Times New Roman"/>
        </w:rPr>
        <w:t>Vijaya</w:t>
      </w:r>
      <w:proofErr w:type="spellEnd"/>
      <w:r w:rsidR="0095014D" w:rsidRPr="00C113EF">
        <w:rPr>
          <w:rFonts w:ascii="Times New Roman" w:hAnsi="Times New Roman" w:cs="Times New Roman"/>
        </w:rPr>
        <w:t xml:space="preserve"> Bank</w:t>
      </w:r>
      <w:r w:rsidR="00075E02" w:rsidRPr="00C113EF">
        <w:rPr>
          <w:rFonts w:ascii="Times New Roman" w:hAnsi="Times New Roman" w:cs="Times New Roman"/>
        </w:rPr>
        <w:t>,</w:t>
      </w:r>
      <w:r w:rsidR="002D2BC7" w:rsidRPr="00C113EF">
        <w:rPr>
          <w:rFonts w:ascii="Times New Roman" w:hAnsi="Times New Roman" w:cs="Times New Roman"/>
        </w:rPr>
        <w:t xml:space="preserve"> &amp; Citizen Credit Coop. Bank</w:t>
      </w:r>
      <w:r w:rsidR="00591826" w:rsidRPr="00C113EF">
        <w:rPr>
          <w:rFonts w:ascii="Times New Roman" w:hAnsi="Times New Roman" w:cs="Times New Roman"/>
        </w:rPr>
        <w:t xml:space="preserve">, </w:t>
      </w:r>
      <w:r w:rsidRPr="00C113EF">
        <w:rPr>
          <w:rFonts w:ascii="Times New Roman" w:hAnsi="Times New Roman" w:cs="Times New Roman"/>
        </w:rPr>
        <w:t>were categorically instructed to make improve</w:t>
      </w:r>
      <w:r w:rsidR="00795E99" w:rsidRPr="00C113EF">
        <w:rPr>
          <w:rFonts w:ascii="Times New Roman" w:hAnsi="Times New Roman" w:cs="Times New Roman"/>
        </w:rPr>
        <w:t xml:space="preserve">ment in </w:t>
      </w:r>
      <w:proofErr w:type="spellStart"/>
      <w:r w:rsidR="00795E99" w:rsidRPr="00C113EF">
        <w:rPr>
          <w:rFonts w:ascii="Times New Roman" w:hAnsi="Times New Roman" w:cs="Times New Roman"/>
        </w:rPr>
        <w:t>Aadhar</w:t>
      </w:r>
      <w:proofErr w:type="spellEnd"/>
      <w:r w:rsidR="00795E99" w:rsidRPr="00C113EF">
        <w:rPr>
          <w:rFonts w:ascii="Times New Roman" w:hAnsi="Times New Roman" w:cs="Times New Roman"/>
        </w:rPr>
        <w:t>.</w:t>
      </w:r>
    </w:p>
    <w:p w:rsidR="0025719E" w:rsidRPr="00C113EF" w:rsidRDefault="00DA0D3B" w:rsidP="00B3070A">
      <w:pPr>
        <w:ind w:left="720"/>
        <w:jc w:val="both"/>
        <w:rPr>
          <w:rFonts w:ascii="Times New Roman" w:hAnsi="Times New Roman" w:cs="Times New Roman"/>
          <w:highlight w:val="yellow"/>
        </w:rPr>
      </w:pPr>
      <w:r w:rsidRPr="00C113EF">
        <w:rPr>
          <w:rFonts w:ascii="Times New Roman" w:hAnsi="Times New Roman" w:cs="Times New Roman"/>
          <w:highlight w:val="yellow"/>
        </w:rPr>
        <w:t xml:space="preserve">  </w:t>
      </w:r>
    </w:p>
    <w:p w:rsidR="00BA1C76" w:rsidRDefault="00BA1C76" w:rsidP="004302B7">
      <w:pPr>
        <w:jc w:val="both"/>
        <w:rPr>
          <w:rFonts w:ascii="Times New Roman" w:hAnsi="Times New Roman" w:cs="Times New Roman"/>
        </w:rPr>
      </w:pPr>
    </w:p>
    <w:p w:rsidR="002E3626" w:rsidRDefault="002E3626" w:rsidP="004302B7">
      <w:pPr>
        <w:jc w:val="both"/>
        <w:rPr>
          <w:rFonts w:ascii="Times New Roman" w:hAnsi="Times New Roman" w:cs="Times New Roman"/>
        </w:rPr>
      </w:pPr>
    </w:p>
    <w:p w:rsidR="00BA1C76" w:rsidRDefault="00BA1C76" w:rsidP="004302B7">
      <w:pPr>
        <w:jc w:val="both"/>
        <w:rPr>
          <w:rFonts w:ascii="Times New Roman" w:hAnsi="Times New Roman" w:cs="Times New Roman"/>
        </w:rPr>
      </w:pPr>
    </w:p>
    <w:p w:rsidR="00BA1C76" w:rsidRDefault="00BA1C76" w:rsidP="004302B7">
      <w:pPr>
        <w:jc w:val="both"/>
        <w:rPr>
          <w:rFonts w:ascii="Times New Roman" w:hAnsi="Times New Roman" w:cs="Times New Roman"/>
        </w:rPr>
      </w:pPr>
    </w:p>
    <w:p w:rsidR="00BA1C76" w:rsidRDefault="00BA1C76" w:rsidP="004302B7">
      <w:pPr>
        <w:jc w:val="both"/>
        <w:rPr>
          <w:rFonts w:ascii="Times New Roman" w:hAnsi="Times New Roman" w:cs="Times New Roman"/>
        </w:rPr>
      </w:pPr>
    </w:p>
    <w:p w:rsidR="00414A83" w:rsidRDefault="00414A83" w:rsidP="004302B7">
      <w:pPr>
        <w:jc w:val="both"/>
        <w:rPr>
          <w:rFonts w:ascii="Times New Roman" w:hAnsi="Times New Roman" w:cs="Times New Roman"/>
        </w:rPr>
      </w:pPr>
    </w:p>
    <w:p w:rsidR="00591826" w:rsidRDefault="00591826" w:rsidP="004302B7">
      <w:pPr>
        <w:jc w:val="both"/>
        <w:rPr>
          <w:rFonts w:ascii="Times New Roman" w:hAnsi="Times New Roman" w:cs="Times New Roman"/>
        </w:rPr>
      </w:pPr>
    </w:p>
    <w:p w:rsidR="00591826" w:rsidRDefault="00591826" w:rsidP="004302B7">
      <w:pPr>
        <w:jc w:val="both"/>
        <w:rPr>
          <w:rFonts w:ascii="Times New Roman" w:hAnsi="Times New Roman" w:cs="Times New Roman"/>
        </w:rPr>
      </w:pPr>
    </w:p>
    <w:p w:rsidR="00591826" w:rsidRDefault="00591826" w:rsidP="004302B7">
      <w:pPr>
        <w:jc w:val="both"/>
        <w:rPr>
          <w:rFonts w:ascii="Times New Roman" w:hAnsi="Times New Roman" w:cs="Times New Roman"/>
        </w:rPr>
      </w:pPr>
    </w:p>
    <w:p w:rsidR="00814E1D" w:rsidRDefault="00C639CE" w:rsidP="0059634C">
      <w:pPr>
        <w:pStyle w:val="DefaultText"/>
        <w:outlineLvl w:val="0"/>
        <w:rPr>
          <w:rFonts w:ascii="Times New Roman" w:hAnsi="Times New Roman" w:cs="Times New Roman"/>
          <w:b/>
          <w:bCs/>
          <w:color w:val="000000"/>
          <w:u w:val="single"/>
        </w:rPr>
      </w:pPr>
      <w:r w:rsidRPr="000737F1">
        <w:rPr>
          <w:rFonts w:ascii="Times New Roman" w:hAnsi="Times New Roman" w:cs="Times New Roman"/>
          <w:b/>
          <w:bCs/>
          <w:color w:val="000000"/>
        </w:rPr>
        <w:lastRenderedPageBreak/>
        <w:t xml:space="preserve">Following is the latest </w:t>
      </w:r>
      <w:proofErr w:type="spellStart"/>
      <w:r w:rsidRPr="000737F1">
        <w:rPr>
          <w:rFonts w:ascii="Times New Roman" w:hAnsi="Times New Roman" w:cs="Times New Roman"/>
          <w:b/>
          <w:bCs/>
          <w:color w:val="000000"/>
        </w:rPr>
        <w:t>Aadhar</w:t>
      </w:r>
      <w:proofErr w:type="spellEnd"/>
      <w:r w:rsidRPr="000737F1">
        <w:rPr>
          <w:rFonts w:ascii="Times New Roman" w:hAnsi="Times New Roman" w:cs="Times New Roman"/>
          <w:b/>
          <w:bCs/>
          <w:color w:val="000000"/>
        </w:rPr>
        <w:t xml:space="preserve"> &amp; Mobile Seeding data</w:t>
      </w:r>
      <w:r w:rsidR="00795E99" w:rsidRPr="000737F1">
        <w:rPr>
          <w:rFonts w:ascii="Times New Roman" w:hAnsi="Times New Roman" w:cs="Times New Roman"/>
          <w:b/>
          <w:bCs/>
          <w:color w:val="000000"/>
        </w:rPr>
        <w:t xml:space="preserve"> of Daman</w:t>
      </w:r>
      <w:r w:rsidR="003C1C74">
        <w:rPr>
          <w:rFonts w:ascii="Times New Roman" w:hAnsi="Times New Roman" w:cs="Times New Roman"/>
          <w:b/>
          <w:bCs/>
          <w:color w:val="000000"/>
        </w:rPr>
        <w:t xml:space="preserve"> &amp; Diu</w:t>
      </w:r>
      <w:r w:rsidR="00591826" w:rsidRPr="000737F1">
        <w:rPr>
          <w:rFonts w:ascii="Times New Roman" w:hAnsi="Times New Roman" w:cs="Times New Roman"/>
          <w:b/>
          <w:bCs/>
          <w:color w:val="000000"/>
        </w:rPr>
        <w:t xml:space="preserve"> </w:t>
      </w:r>
      <w:r w:rsidR="000737F1" w:rsidRPr="000737F1">
        <w:rPr>
          <w:rFonts w:ascii="Times New Roman" w:hAnsi="Times New Roman" w:cs="Times New Roman"/>
          <w:b/>
          <w:bCs/>
          <w:color w:val="000000"/>
        </w:rPr>
        <w:t>As o</w:t>
      </w:r>
      <w:r w:rsidR="008B1103">
        <w:rPr>
          <w:rFonts w:ascii="Times New Roman" w:hAnsi="Times New Roman" w:cs="Times New Roman"/>
          <w:b/>
          <w:bCs/>
          <w:color w:val="000000"/>
        </w:rPr>
        <w:t>f</w:t>
      </w:r>
      <w:r w:rsidR="000737F1" w:rsidRPr="000737F1">
        <w:rPr>
          <w:rFonts w:ascii="Times New Roman" w:hAnsi="Times New Roman" w:cs="Times New Roman"/>
          <w:b/>
          <w:bCs/>
          <w:color w:val="000000"/>
        </w:rPr>
        <w:t xml:space="preserve"> </w:t>
      </w:r>
      <w:r w:rsidR="003C1C74">
        <w:rPr>
          <w:rFonts w:ascii="Times New Roman" w:hAnsi="Times New Roman" w:cs="Times New Roman"/>
          <w:b/>
          <w:bCs/>
          <w:color w:val="000000"/>
          <w:u w:val="single"/>
        </w:rPr>
        <w:t>31/01/2019</w:t>
      </w:r>
    </w:p>
    <w:tbl>
      <w:tblPr>
        <w:tblW w:w="10843" w:type="dxa"/>
        <w:tblInd w:w="-601" w:type="dxa"/>
        <w:tblLayout w:type="fixed"/>
        <w:tblLook w:val="04A0" w:firstRow="1" w:lastRow="0" w:firstColumn="1" w:lastColumn="0" w:noHBand="0" w:noVBand="1"/>
      </w:tblPr>
      <w:tblGrid>
        <w:gridCol w:w="2127"/>
        <w:gridCol w:w="1417"/>
        <w:gridCol w:w="1276"/>
        <w:gridCol w:w="1134"/>
        <w:gridCol w:w="1261"/>
        <w:gridCol w:w="1207"/>
        <w:gridCol w:w="1061"/>
        <w:gridCol w:w="1360"/>
      </w:tblGrid>
      <w:tr w:rsidR="00891C14" w:rsidRPr="00891C14" w:rsidTr="00891C14">
        <w:trPr>
          <w:trHeight w:val="465"/>
        </w:trPr>
        <w:tc>
          <w:tcPr>
            <w:tcW w:w="2127"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b/>
                <w:bCs/>
                <w:sz w:val="36"/>
                <w:szCs w:val="36"/>
                <w:lang w:val="en-IN" w:eastAsia="en-IN" w:bidi="gu-IN"/>
              </w:rPr>
            </w:pPr>
            <w:r w:rsidRPr="00891C14">
              <w:rPr>
                <w:b/>
                <w:bCs/>
                <w:sz w:val="36"/>
                <w:szCs w:val="36"/>
                <w:lang w:val="en-IN" w:eastAsia="en-IN" w:bidi="gu-IN"/>
              </w:rPr>
              <w:t>Daman</w:t>
            </w:r>
          </w:p>
        </w:tc>
        <w:tc>
          <w:tcPr>
            <w:tcW w:w="1417"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276"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134"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261"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207"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061"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360"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r>
      <w:tr w:rsidR="00891C14" w:rsidRPr="00891C14" w:rsidTr="00891C14">
        <w:trPr>
          <w:trHeight w:val="2227"/>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rPr>
                <w:b/>
                <w:bCs/>
                <w:lang w:val="en-IN" w:eastAsia="en-IN" w:bidi="gu-IN"/>
              </w:rPr>
            </w:pPr>
            <w:r w:rsidRPr="00891C14">
              <w:rPr>
                <w:b/>
                <w:bCs/>
                <w:lang w:val="en-IN" w:eastAsia="en-IN" w:bidi="gu-IN"/>
              </w:rPr>
              <w:t>Bank Name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TOTAL NUMBER OF SAVINGS ACCOUNT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AADHAR SEEDING OF BANK ACCOUNTS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AADHAR SEEDING</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proofErr w:type="spellStart"/>
            <w:r w:rsidRPr="00891C14">
              <w:rPr>
                <w:b/>
                <w:bCs/>
                <w:color w:val="000000"/>
                <w:lang w:val="en-IN" w:eastAsia="en-IN" w:bidi="gu-IN"/>
              </w:rPr>
              <w:t>Aadhaar</w:t>
            </w:r>
            <w:proofErr w:type="spellEnd"/>
            <w:r w:rsidRPr="00891C14">
              <w:rPr>
                <w:b/>
                <w:bCs/>
                <w:color w:val="000000"/>
                <w:lang w:val="en-IN" w:eastAsia="en-IN" w:bidi="gu-IN"/>
              </w:rPr>
              <w:t xml:space="preserve"> Authentication</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xml:space="preserve">% AADHAR Authentication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MOBILE SEEDING OF BANK ACCOUNTS</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MOBILE SEEDIND</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 DAMAN</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30502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30497</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99.98</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13812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45.28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30198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 MOTI DAMAN</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20294</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19924</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98.18</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13220</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65.14</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20158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99.33</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 SOMNATH I E</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18773</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18773</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12248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65.24</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18632</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99.25</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 KADAIYA ROAD</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9138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9078</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99.34</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6948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76.03</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9088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99.45</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SBI - GROUP</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78536</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78272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99.66</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46228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58.86</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78076</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99.41</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DENA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29225</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29020</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20262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69.33</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29120</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99.64</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UCO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4121</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4092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4092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4029</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97.77</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BOB</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22641</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22602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99.83</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13878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61.30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22248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98.26</w:t>
            </w:r>
          </w:p>
        </w:tc>
      </w:tr>
      <w:tr w:rsidR="00891C14" w:rsidRPr="00891C14" w:rsidTr="00891C14">
        <w:trPr>
          <w:trHeight w:val="57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ORIENTAL BANK OF COMME</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5177</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5099</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98.49</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5167</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99.81</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5078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98.09</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UNION BANK OF INDIA</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10762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10548</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98.01</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6226</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57.85</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10612</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98.61</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CANARA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7736</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7686</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99.35</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4968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64.22</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7658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98.99</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BANK OF INDIA</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10728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10677</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99.52</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5785</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53.92</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10526</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98.12</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PUNJAB NATIONAL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7648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7637</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99.86</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6122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80.05</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7514</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98.25</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INDIAN OVERSEAS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3026</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3011</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99.50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1781</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58.86</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2962</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97.88</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INDIAN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11068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10976</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99.17</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9225</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83.35</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10945</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98.89</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CORPORATION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12815</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12687</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7351</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57.36</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12687</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IDBI</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10448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10375</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99.30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8983</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85.98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10289</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98.48</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CENTRAL BANK OF INDIA</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5975</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5975</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5012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83.88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5975</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BANK OF MAHARASTRA</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6212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6212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5478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88.18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6212</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SYNDICATE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1541</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1526</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99.03</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1375</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89.23</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1526</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99.03</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VIJAYA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2969</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2957</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99.60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2957</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99.60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2957</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99.60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COMM- BANKS</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152092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151080</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99.33</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108662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71.44</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150338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98.85</w:t>
            </w:r>
          </w:p>
        </w:tc>
      </w:tr>
      <w:tr w:rsidR="00891C14" w:rsidRPr="00891C14" w:rsidTr="00891C14">
        <w:trPr>
          <w:trHeight w:val="57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CITIZEN CREDIT COOP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2164</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2152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99.45</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0.00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2152</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99.45</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GSCB DAMAN</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29154</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29154</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0.00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29154</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CO- OP BANKS</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31318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31306</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99.96</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0</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0.00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31306</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99.96</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HDFC DAMAN</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20663</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20648</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99.93</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17321</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83.83</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20320</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98.34</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DEV CREDIT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4881</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4881</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4126</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84.53</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4881</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lastRenderedPageBreak/>
              <w:t>INDUSIND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1798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1780</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1458</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81.09</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1798</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AXIS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14175</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14152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99.84</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9224</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65.07</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14112</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99.56</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ICICI BANK</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10415</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10415</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7921</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76.05</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10415</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FEDERAL BANK LTD</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2532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2532</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2532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2491</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98.38</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RBL Bank Ltd</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3301</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3301</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3065</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92.85</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3301</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YES BANK LTD</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1055</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1054</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99.91</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905</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85.78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1053</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99.81</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PVT SEC- BANKS</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58436</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58763</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100.56</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46552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79.66</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58371</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99.89</w:t>
            </w:r>
          </w:p>
        </w:tc>
      </w:tr>
      <w:tr w:rsidR="00891C14" w:rsidRPr="00891C14" w:rsidTr="00891C14">
        <w:trPr>
          <w:trHeight w:val="360"/>
        </w:trPr>
        <w:tc>
          <w:tcPr>
            <w:tcW w:w="2127" w:type="dxa"/>
            <w:tcBorders>
              <w:top w:val="nil"/>
              <w:left w:val="single" w:sz="4" w:space="0" w:color="auto"/>
              <w:bottom w:val="single" w:sz="4" w:space="0" w:color="auto"/>
              <w:right w:val="single" w:sz="4" w:space="0" w:color="auto"/>
            </w:tcBorders>
            <w:shd w:val="clear" w:color="000000" w:fill="FFFFFF"/>
            <w:vAlign w:val="bottom"/>
            <w:hideMark/>
          </w:tcPr>
          <w:p w:rsidR="00891C14" w:rsidRPr="00891C14" w:rsidRDefault="00891C14" w:rsidP="00891C14">
            <w:pPr>
              <w:widowControl/>
              <w:autoSpaceDE/>
              <w:autoSpaceDN/>
              <w:adjustRightInd/>
              <w:rPr>
                <w:b/>
                <w:bCs/>
                <w:color w:val="000000"/>
                <w:sz w:val="28"/>
                <w:szCs w:val="28"/>
                <w:lang w:val="en-IN" w:eastAsia="en-IN" w:bidi="gu-IN"/>
              </w:rPr>
            </w:pPr>
            <w:r w:rsidRPr="00891C14">
              <w:rPr>
                <w:b/>
                <w:bCs/>
                <w:color w:val="000000"/>
                <w:sz w:val="28"/>
                <w:szCs w:val="28"/>
                <w:lang w:val="en-IN" w:eastAsia="en-IN" w:bidi="gu-IN"/>
              </w:rPr>
              <w:t>DAMAN TOTAL</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320382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319421</w:t>
            </w:r>
          </w:p>
        </w:tc>
        <w:tc>
          <w:tcPr>
            <w:tcW w:w="1134"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99.70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201442</w:t>
            </w:r>
          </w:p>
        </w:tc>
        <w:tc>
          <w:tcPr>
            <w:tcW w:w="120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62.88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318091</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99.28</w:t>
            </w:r>
          </w:p>
        </w:tc>
      </w:tr>
      <w:tr w:rsidR="00891C14" w:rsidRPr="00891C14" w:rsidTr="00891C14">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r>
      <w:tr w:rsidR="00891C14" w:rsidRPr="00891C14" w:rsidTr="00891C14">
        <w:trPr>
          <w:trHeight w:val="46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b/>
                <w:bCs/>
                <w:sz w:val="36"/>
                <w:szCs w:val="36"/>
                <w:lang w:val="en-IN" w:eastAsia="en-IN" w:bidi="gu-IN"/>
              </w:rPr>
            </w:pPr>
            <w:r w:rsidRPr="00891C14">
              <w:rPr>
                <w:b/>
                <w:bCs/>
                <w:sz w:val="36"/>
                <w:szCs w:val="36"/>
                <w:lang w:val="en-IN" w:eastAsia="en-IN" w:bidi="gu-IN"/>
              </w:rPr>
              <w:t>Diu</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r>
      <w:tr w:rsidR="00891C14" w:rsidRPr="00891C14" w:rsidTr="00891C14">
        <w:trPr>
          <w:trHeight w:val="1575"/>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rPr>
                <w:b/>
                <w:bCs/>
                <w:lang w:val="en-IN" w:eastAsia="en-IN" w:bidi="gu-IN"/>
              </w:rPr>
            </w:pPr>
            <w:r w:rsidRPr="00891C14">
              <w:rPr>
                <w:b/>
                <w:bCs/>
                <w:lang w:val="en-IN" w:eastAsia="en-IN" w:bidi="gu-IN"/>
              </w:rPr>
              <w:t>Bank Name</w:t>
            </w:r>
          </w:p>
        </w:tc>
        <w:tc>
          <w:tcPr>
            <w:tcW w:w="1417"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TOTAL NUMBER OF SAVINGS ACCOUNT</w:t>
            </w:r>
          </w:p>
        </w:tc>
        <w:tc>
          <w:tcPr>
            <w:tcW w:w="1276"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AADHAR SEEDING OF BANK ACCOUNTS</w:t>
            </w:r>
          </w:p>
        </w:tc>
        <w:tc>
          <w:tcPr>
            <w:tcW w:w="1134"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AADHAR SEEDING</w:t>
            </w:r>
          </w:p>
        </w:tc>
        <w:tc>
          <w:tcPr>
            <w:tcW w:w="1261"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proofErr w:type="spellStart"/>
            <w:r w:rsidRPr="00891C14">
              <w:rPr>
                <w:b/>
                <w:bCs/>
                <w:color w:val="000000"/>
                <w:lang w:val="en-IN" w:eastAsia="en-IN" w:bidi="gu-IN"/>
              </w:rPr>
              <w:t>Aadhaar</w:t>
            </w:r>
            <w:proofErr w:type="spellEnd"/>
            <w:r w:rsidRPr="00891C14">
              <w:rPr>
                <w:b/>
                <w:bCs/>
                <w:color w:val="000000"/>
                <w:lang w:val="en-IN" w:eastAsia="en-IN" w:bidi="gu-IN"/>
              </w:rPr>
              <w:t xml:space="preserve"> Authentication</w:t>
            </w:r>
          </w:p>
        </w:tc>
        <w:tc>
          <w:tcPr>
            <w:tcW w:w="1207"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xml:space="preserve">% AADHAR Authentication </w:t>
            </w:r>
          </w:p>
        </w:tc>
        <w:tc>
          <w:tcPr>
            <w:tcW w:w="1061"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MOBILE SEEDING OF BANK ACCOUNTS</w:t>
            </w:r>
          </w:p>
        </w:tc>
        <w:tc>
          <w:tcPr>
            <w:tcW w:w="1360" w:type="dxa"/>
            <w:tcBorders>
              <w:top w:val="nil"/>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MOBILE SEEDIND</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DIU</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6882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6882</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3584</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52.08</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6882</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GHOGHLA</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9989</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9989</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5287</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52.93</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9956</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99.67</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VANAKBARA</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10071</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10071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7074</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70.24</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10071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FUDUM</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1832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1832</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1008</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55.02</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1832</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SBI BUCHERWADA</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5877</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5877</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2515</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42.79</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5877</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SBI - GROUP SUB TOTAL</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34651</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34651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19468</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56.18</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34618</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99.90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DENA DIU</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2788</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2788</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2788</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2788</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DENA VANAKBARA</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6613</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6613</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6613</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6613</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BOB</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2367</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2367</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1781</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75.24</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2367</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BOI</w:t>
            </w:r>
          </w:p>
        </w:tc>
        <w:tc>
          <w:tcPr>
            <w:tcW w:w="1417" w:type="dxa"/>
            <w:tcBorders>
              <w:top w:val="nil"/>
              <w:left w:val="nil"/>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8832</w:t>
            </w:r>
          </w:p>
        </w:tc>
        <w:tc>
          <w:tcPr>
            <w:tcW w:w="1276" w:type="dxa"/>
            <w:tcBorders>
              <w:top w:val="nil"/>
              <w:left w:val="nil"/>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8832</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8505</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96.30</w:t>
            </w:r>
          </w:p>
        </w:tc>
        <w:tc>
          <w:tcPr>
            <w:tcW w:w="1061" w:type="dxa"/>
            <w:tcBorders>
              <w:top w:val="nil"/>
              <w:left w:val="nil"/>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8832</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CBI</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3292</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3216</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97.69</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2242</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68.10</w:t>
            </w:r>
          </w:p>
        </w:tc>
        <w:tc>
          <w:tcPr>
            <w:tcW w:w="10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3292</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UCO</w:t>
            </w:r>
          </w:p>
        </w:tc>
        <w:tc>
          <w:tcPr>
            <w:tcW w:w="1417"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1103</w:t>
            </w:r>
          </w:p>
        </w:tc>
        <w:tc>
          <w:tcPr>
            <w:tcW w:w="1276"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1103</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923</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83.68</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1103</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COMM- BANKS SUB TOT</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24995</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24919</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99.70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22852</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91.43</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24995</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HDFC</w:t>
            </w:r>
          </w:p>
        </w:tc>
        <w:tc>
          <w:tcPr>
            <w:tcW w:w="1417" w:type="dxa"/>
            <w:tcBorders>
              <w:top w:val="nil"/>
              <w:left w:val="nil"/>
              <w:bottom w:val="single" w:sz="4" w:space="0" w:color="auto"/>
              <w:right w:val="single" w:sz="4" w:space="0" w:color="auto"/>
            </w:tcBorders>
            <w:shd w:val="clear" w:color="FFFF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2041</w:t>
            </w:r>
          </w:p>
        </w:tc>
        <w:tc>
          <w:tcPr>
            <w:tcW w:w="1276" w:type="dxa"/>
            <w:tcBorders>
              <w:top w:val="nil"/>
              <w:left w:val="nil"/>
              <w:bottom w:val="single" w:sz="4" w:space="0" w:color="auto"/>
              <w:right w:val="single" w:sz="4" w:space="0" w:color="auto"/>
            </w:tcBorders>
            <w:shd w:val="clear" w:color="FFFF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2038</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99.85</w:t>
            </w:r>
          </w:p>
        </w:tc>
        <w:tc>
          <w:tcPr>
            <w:tcW w:w="1261" w:type="dxa"/>
            <w:tcBorders>
              <w:top w:val="nil"/>
              <w:left w:val="nil"/>
              <w:bottom w:val="single" w:sz="4" w:space="0" w:color="auto"/>
              <w:right w:val="single" w:sz="4" w:space="0" w:color="auto"/>
            </w:tcBorders>
            <w:shd w:val="clear" w:color="FFFF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1830</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89.66</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2041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ICICI</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1749</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1749</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1719</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98.28</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1749</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AXIS</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3681</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3681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3408</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92.58</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3681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PVT SEC BANKS SUB TOT</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7471</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7468</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99.96</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6957</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93.12</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7471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GSCB DIU</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4481</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4481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3729</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83.22</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4481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GSCB VANAKBARA</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4241</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4241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3559</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83.92</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4241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GSCB GHOGHLA</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4588</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4588</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4240</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92.41</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4588</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285"/>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color w:val="000000"/>
                <w:sz w:val="22"/>
                <w:szCs w:val="22"/>
                <w:lang w:val="en-IN" w:eastAsia="en-IN" w:bidi="gu-IN"/>
              </w:rPr>
            </w:pPr>
            <w:r w:rsidRPr="00891C14">
              <w:rPr>
                <w:color w:val="000000"/>
                <w:sz w:val="22"/>
                <w:szCs w:val="22"/>
                <w:lang w:val="en-IN" w:eastAsia="en-IN" w:bidi="gu-IN"/>
              </w:rPr>
              <w:t>GSCB FUDUM</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2655</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2655</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c>
          <w:tcPr>
            <w:tcW w:w="1261" w:type="dxa"/>
            <w:tcBorders>
              <w:top w:val="nil"/>
              <w:left w:val="nil"/>
              <w:bottom w:val="single" w:sz="4" w:space="0" w:color="auto"/>
              <w:right w:val="single" w:sz="4" w:space="0" w:color="auto"/>
            </w:tcBorders>
            <w:shd w:val="clear" w:color="000000" w:fill="FFFFFF"/>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2374</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89.42</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color w:val="000000"/>
                <w:sz w:val="22"/>
                <w:szCs w:val="22"/>
                <w:lang w:val="en-IN" w:eastAsia="en-IN" w:bidi="gu-IN"/>
              </w:rPr>
            </w:pPr>
            <w:r w:rsidRPr="00891C14">
              <w:rPr>
                <w:color w:val="000000"/>
                <w:sz w:val="22"/>
                <w:szCs w:val="22"/>
                <w:lang w:val="en-IN" w:eastAsia="en-IN" w:bidi="gu-IN"/>
              </w:rPr>
              <w:t>2655</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100.00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CO- OP BANKS SUB TOT</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15965</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15965</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13902</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87.08</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15965</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100.00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891C14" w:rsidRDefault="00891C14" w:rsidP="00891C14">
            <w:pPr>
              <w:widowControl/>
              <w:autoSpaceDE/>
              <w:autoSpaceDN/>
              <w:adjustRightInd/>
              <w:rPr>
                <w:b/>
                <w:bCs/>
                <w:color w:val="000000"/>
                <w:sz w:val="22"/>
                <w:szCs w:val="22"/>
                <w:lang w:val="en-IN" w:eastAsia="en-IN" w:bidi="gu-IN"/>
              </w:rPr>
            </w:pPr>
            <w:r w:rsidRPr="00891C14">
              <w:rPr>
                <w:b/>
                <w:bCs/>
                <w:color w:val="000000"/>
                <w:sz w:val="22"/>
                <w:szCs w:val="22"/>
                <w:lang w:val="en-IN" w:eastAsia="en-IN" w:bidi="gu-IN"/>
              </w:rPr>
              <w:t>DIU TOTAL</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83082</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83003</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99.90</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63179</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76.04</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color w:val="000000"/>
                <w:sz w:val="22"/>
                <w:szCs w:val="22"/>
                <w:lang w:val="en-IN" w:eastAsia="en-IN" w:bidi="gu-IN"/>
              </w:rPr>
            </w:pPr>
            <w:r w:rsidRPr="00891C14">
              <w:rPr>
                <w:b/>
                <w:bCs/>
                <w:color w:val="000000"/>
                <w:sz w:val="22"/>
                <w:szCs w:val="22"/>
                <w:lang w:val="en-IN" w:eastAsia="en-IN" w:bidi="gu-IN"/>
              </w:rPr>
              <w:t>83049</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99.96</w:t>
            </w:r>
          </w:p>
        </w:tc>
      </w:tr>
      <w:tr w:rsidR="00891C14" w:rsidRPr="00891C14" w:rsidTr="00891C14">
        <w:trPr>
          <w:trHeight w:val="255"/>
        </w:trPr>
        <w:tc>
          <w:tcPr>
            <w:tcW w:w="2127"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417"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276"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134"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261"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207"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061"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c>
          <w:tcPr>
            <w:tcW w:w="1360" w:type="dxa"/>
            <w:tcBorders>
              <w:top w:val="nil"/>
              <w:left w:val="nil"/>
              <w:bottom w:val="nil"/>
              <w:right w:val="nil"/>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p>
        </w:tc>
      </w:tr>
      <w:tr w:rsidR="00891C14" w:rsidRPr="00891C14" w:rsidTr="00891C14">
        <w:trPr>
          <w:trHeight w:val="15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C14" w:rsidRPr="00891C14" w:rsidRDefault="00891C14" w:rsidP="00891C14">
            <w:pPr>
              <w:widowControl/>
              <w:autoSpaceDE/>
              <w:autoSpaceDN/>
              <w:adjustRightInd/>
              <w:rPr>
                <w:b/>
                <w:bCs/>
                <w:lang w:val="en-IN" w:eastAsia="en-IN" w:bidi="gu-IN"/>
              </w:rPr>
            </w:pPr>
            <w:r w:rsidRPr="00891C14">
              <w:rPr>
                <w:b/>
                <w:bCs/>
                <w:lang w:val="en-IN" w:eastAsia="en-IN" w:bidi="gu-IN"/>
              </w:rPr>
              <w:lastRenderedPageBreak/>
              <w:t>Bank</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TOTAL NUMBER OF SAVINGS ACCOUNT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AADHAR SEEDING OF BANK ACCOUNTS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AADHAR SEEDING</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proofErr w:type="spellStart"/>
            <w:r w:rsidRPr="00891C14">
              <w:rPr>
                <w:b/>
                <w:bCs/>
                <w:color w:val="000000"/>
                <w:lang w:val="en-IN" w:eastAsia="en-IN" w:bidi="gu-IN"/>
              </w:rPr>
              <w:t>Aadhaar</w:t>
            </w:r>
            <w:proofErr w:type="spellEnd"/>
            <w:r w:rsidRPr="00891C14">
              <w:rPr>
                <w:b/>
                <w:bCs/>
                <w:color w:val="000000"/>
                <w:lang w:val="en-IN" w:eastAsia="en-IN" w:bidi="gu-IN"/>
              </w:rPr>
              <w:t xml:space="preserve"> Authentication</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xml:space="preserve">% AADHAR Authentication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MOBILE SEEDING OF BANK ACCOUNTS</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91C14" w:rsidRPr="00891C14" w:rsidRDefault="00891C14" w:rsidP="00891C14">
            <w:pPr>
              <w:widowControl/>
              <w:autoSpaceDE/>
              <w:autoSpaceDN/>
              <w:adjustRightInd/>
              <w:jc w:val="center"/>
              <w:rPr>
                <w:b/>
                <w:bCs/>
                <w:color w:val="000000"/>
                <w:lang w:val="en-IN" w:eastAsia="en-IN" w:bidi="gu-IN"/>
              </w:rPr>
            </w:pPr>
            <w:r w:rsidRPr="00891C14">
              <w:rPr>
                <w:b/>
                <w:bCs/>
                <w:color w:val="000000"/>
                <w:lang w:val="en-IN" w:eastAsia="en-IN" w:bidi="gu-IN"/>
              </w:rPr>
              <w:t>% MOBILE SEEDIND</w:t>
            </w:r>
          </w:p>
        </w:tc>
      </w:tr>
      <w:tr w:rsidR="00891C14" w:rsidRPr="00891C14" w:rsidTr="00891C14">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Public Sector Banks</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177087</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175999</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99.39</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131514</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74.27</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175333</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99.01</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rPr>
                <w:lang w:val="en-IN" w:eastAsia="en-IN" w:bidi="gu-IN"/>
              </w:rPr>
            </w:pPr>
            <w:r w:rsidRPr="00891C14">
              <w:rPr>
                <w:lang w:val="en-IN" w:eastAsia="en-IN" w:bidi="gu-IN"/>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r>
      <w:tr w:rsidR="00891C14" w:rsidRPr="00891C14" w:rsidTr="00891C14">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SBI Group</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113187</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112923</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99.77</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65696</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58.04</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112694</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99.56</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rPr>
                <w:lang w:val="en-IN" w:eastAsia="en-IN" w:bidi="gu-IN"/>
              </w:rPr>
            </w:pPr>
            <w:r w:rsidRPr="00891C14">
              <w:rPr>
                <w:lang w:val="en-IN" w:eastAsia="en-IN" w:bidi="gu-IN"/>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r>
      <w:tr w:rsidR="00891C14" w:rsidRPr="00891C14" w:rsidTr="00891C14">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Private Banks</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65907</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66231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100.49</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53509</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81.19</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65842</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99.90</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rPr>
                <w:lang w:val="en-IN" w:eastAsia="en-IN" w:bidi="gu-IN"/>
              </w:rPr>
            </w:pPr>
            <w:r w:rsidRPr="00891C14">
              <w:rPr>
                <w:lang w:val="en-IN" w:eastAsia="en-IN" w:bidi="gu-IN"/>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r>
      <w:tr w:rsidR="00891C14" w:rsidRPr="00891C14" w:rsidTr="00891C14">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Co- operative Banks</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47283</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47271</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99.97</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13902</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29.40</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47271</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sz w:val="22"/>
                <w:szCs w:val="22"/>
                <w:lang w:val="en-IN" w:eastAsia="en-IN" w:bidi="gu-IN"/>
              </w:rPr>
            </w:pPr>
            <w:r w:rsidRPr="00891C14">
              <w:rPr>
                <w:sz w:val="22"/>
                <w:szCs w:val="22"/>
                <w:lang w:val="en-IN" w:eastAsia="en-IN" w:bidi="gu-IN"/>
              </w:rPr>
              <w:t>99.97</w:t>
            </w:r>
          </w:p>
        </w:tc>
      </w:tr>
      <w:tr w:rsidR="00891C14" w:rsidRPr="00891C14" w:rsidTr="00891C1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lang w:val="en-IN" w:eastAsia="en-IN" w:bidi="gu-IN"/>
              </w:rPr>
            </w:pPr>
            <w:r w:rsidRPr="00891C14">
              <w:rPr>
                <w:lang w:val="en-IN" w:eastAsia="en-IN" w:bidi="gu-IN"/>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2"/>
                <w:szCs w:val="22"/>
                <w:lang w:val="en-IN" w:eastAsia="en-IN" w:bidi="gu-IN"/>
              </w:rPr>
            </w:pPr>
            <w:r w:rsidRPr="00891C14">
              <w:rPr>
                <w:sz w:val="22"/>
                <w:szCs w:val="22"/>
                <w:lang w:val="en-IN" w:eastAsia="en-IN" w:bidi="gu-IN"/>
              </w:rPr>
              <w:t> </w:t>
            </w:r>
          </w:p>
        </w:tc>
      </w:tr>
      <w:tr w:rsidR="00891C14" w:rsidRPr="00891C14" w:rsidTr="00891C14">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C14" w:rsidRPr="00891C14" w:rsidRDefault="00891C14" w:rsidP="00891C14">
            <w:pPr>
              <w:widowControl/>
              <w:autoSpaceDE/>
              <w:autoSpaceDN/>
              <w:adjustRightInd/>
              <w:jc w:val="center"/>
              <w:rPr>
                <w:b/>
                <w:bCs/>
                <w:lang w:val="en-IN" w:eastAsia="en-IN" w:bidi="gu-IN"/>
              </w:rPr>
            </w:pPr>
            <w:r w:rsidRPr="00891C14">
              <w:rPr>
                <w:b/>
                <w:bCs/>
                <w:lang w:val="en-IN" w:eastAsia="en-IN" w:bidi="gu-IN"/>
              </w:rPr>
              <w:t>Grand Total (UT)</w:t>
            </w: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403464</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402424</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99.74</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264621</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65.59</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401140</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jc w:val="right"/>
              <w:rPr>
                <w:b/>
                <w:bCs/>
                <w:sz w:val="22"/>
                <w:szCs w:val="22"/>
                <w:lang w:val="en-IN" w:eastAsia="en-IN" w:bidi="gu-IN"/>
              </w:rPr>
            </w:pPr>
            <w:r w:rsidRPr="00891C14">
              <w:rPr>
                <w:b/>
                <w:bCs/>
                <w:sz w:val="22"/>
                <w:szCs w:val="22"/>
                <w:lang w:val="en-IN" w:eastAsia="en-IN" w:bidi="gu-IN"/>
              </w:rPr>
              <w:t>99.42</w:t>
            </w:r>
          </w:p>
        </w:tc>
      </w:tr>
      <w:tr w:rsidR="00891C14" w:rsidRPr="00891C14" w:rsidTr="00891C14">
        <w:trPr>
          <w:trHeight w:val="255"/>
        </w:trPr>
        <w:tc>
          <w:tcPr>
            <w:tcW w:w="2127" w:type="dxa"/>
            <w:vMerge/>
            <w:tcBorders>
              <w:top w:val="nil"/>
              <w:left w:val="single" w:sz="4" w:space="0" w:color="auto"/>
              <w:bottom w:val="single" w:sz="4" w:space="0" w:color="auto"/>
              <w:right w:val="single" w:sz="4" w:space="0" w:color="auto"/>
            </w:tcBorders>
            <w:vAlign w:val="center"/>
            <w:hideMark/>
          </w:tcPr>
          <w:p w:rsidR="00891C14" w:rsidRPr="00891C14" w:rsidRDefault="00891C14" w:rsidP="00891C14">
            <w:pPr>
              <w:widowControl/>
              <w:autoSpaceDE/>
              <w:autoSpaceDN/>
              <w:adjustRightInd/>
              <w:rPr>
                <w:b/>
                <w:bCs/>
                <w:lang w:val="en-IN" w:eastAsia="en-IN" w:bidi="gu-IN"/>
              </w:rPr>
            </w:pPr>
          </w:p>
        </w:tc>
        <w:tc>
          <w:tcPr>
            <w:tcW w:w="141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207"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061"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891C14" w:rsidRDefault="00891C14" w:rsidP="00891C14">
            <w:pPr>
              <w:widowControl/>
              <w:autoSpaceDE/>
              <w:autoSpaceDN/>
              <w:adjustRightInd/>
              <w:rPr>
                <w:sz w:val="20"/>
                <w:szCs w:val="20"/>
                <w:lang w:val="en-IN" w:eastAsia="en-IN" w:bidi="gu-IN"/>
              </w:rPr>
            </w:pPr>
            <w:r w:rsidRPr="00891C14">
              <w:rPr>
                <w:sz w:val="20"/>
                <w:szCs w:val="20"/>
                <w:lang w:val="en-IN" w:eastAsia="en-IN" w:bidi="gu-IN"/>
              </w:rPr>
              <w:t> </w:t>
            </w:r>
          </w:p>
        </w:tc>
      </w:tr>
    </w:tbl>
    <w:p w:rsidR="00EB49F2" w:rsidRDefault="00EB49F2" w:rsidP="004302B7">
      <w:pPr>
        <w:pStyle w:val="DefaultText"/>
        <w:ind w:left="0"/>
        <w:outlineLvl w:val="0"/>
        <w:rPr>
          <w:rFonts w:ascii="Times New Roman" w:hAnsi="Times New Roman" w:cs="Times New Roman"/>
        </w:rPr>
      </w:pPr>
    </w:p>
    <w:p w:rsidR="00C10C7B" w:rsidRPr="003F60F6" w:rsidRDefault="00C10C7B"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3F60F6">
        <w:rPr>
          <w:rFonts w:ascii="Times New Roman" w:hAnsi="Times New Roman" w:cs="Times New Roman"/>
          <w:b/>
          <w:bCs/>
          <w:sz w:val="28"/>
          <w:szCs w:val="28"/>
          <w:u w:val="single"/>
        </w:rPr>
        <w:t>AGENDA No.3</w:t>
      </w:r>
      <w:r w:rsidR="00614952" w:rsidRPr="003F60F6">
        <w:rPr>
          <w:rFonts w:ascii="Times New Roman" w:hAnsi="Times New Roman" w:cs="Times New Roman"/>
          <w:b/>
          <w:bCs/>
          <w:sz w:val="28"/>
          <w:szCs w:val="28"/>
          <w:u w:val="single"/>
        </w:rPr>
        <w:t xml:space="preserve">   </w:t>
      </w:r>
    </w:p>
    <w:p w:rsidR="00485168" w:rsidRPr="00995836" w:rsidRDefault="00485168" w:rsidP="004302B7">
      <w:pPr>
        <w:autoSpaceDE/>
        <w:autoSpaceDN/>
        <w:adjustRightInd/>
        <w:jc w:val="both"/>
        <w:rPr>
          <w:rFonts w:ascii="Times New Roman" w:hAnsi="Times New Roman" w:cs="Times New Roman"/>
          <w:sz w:val="26"/>
          <w:szCs w:val="26"/>
        </w:rPr>
      </w:pPr>
    </w:p>
    <w:p w:rsidR="00414CF3" w:rsidRDefault="00414CF3" w:rsidP="004302B7">
      <w:pPr>
        <w:autoSpaceDE/>
        <w:autoSpaceDN/>
        <w:adjustRightInd/>
        <w:jc w:val="both"/>
        <w:rPr>
          <w:rFonts w:ascii="Times New Roman" w:hAnsi="Times New Roman" w:cs="Times New Roman"/>
          <w:b/>
          <w:bCs/>
          <w:sz w:val="28"/>
          <w:szCs w:val="28"/>
          <w:u w:val="single"/>
        </w:rPr>
      </w:pPr>
      <w:r w:rsidRPr="00995836">
        <w:rPr>
          <w:rFonts w:ascii="Times New Roman" w:hAnsi="Times New Roman" w:cs="Times New Roman"/>
          <w:b/>
          <w:bCs/>
          <w:sz w:val="28"/>
          <w:szCs w:val="28"/>
          <w:u w:val="single"/>
        </w:rPr>
        <w:t xml:space="preserve">Review of </w:t>
      </w:r>
      <w:proofErr w:type="spellStart"/>
      <w:r w:rsidRPr="00995836">
        <w:rPr>
          <w:rFonts w:ascii="Times New Roman" w:hAnsi="Times New Roman" w:cs="Times New Roman"/>
          <w:b/>
          <w:bCs/>
          <w:sz w:val="28"/>
          <w:szCs w:val="28"/>
          <w:u w:val="single"/>
        </w:rPr>
        <w:t>Hon’ble</w:t>
      </w:r>
      <w:proofErr w:type="spellEnd"/>
      <w:r w:rsidRPr="00995836">
        <w:rPr>
          <w:rFonts w:ascii="Times New Roman" w:hAnsi="Times New Roman" w:cs="Times New Roman"/>
          <w:b/>
          <w:bCs/>
          <w:sz w:val="28"/>
          <w:szCs w:val="28"/>
          <w:u w:val="single"/>
        </w:rPr>
        <w:t xml:space="preserve"> PM Initiative Schemes</w:t>
      </w:r>
    </w:p>
    <w:p w:rsidR="00D138E8" w:rsidRDefault="00D138E8" w:rsidP="004302B7">
      <w:pPr>
        <w:autoSpaceDE/>
        <w:autoSpaceDN/>
        <w:adjustRightInd/>
        <w:jc w:val="both"/>
        <w:rPr>
          <w:rFonts w:ascii="Times New Roman" w:hAnsi="Times New Roman" w:cs="Times New Roman"/>
          <w:b/>
          <w:bCs/>
          <w:sz w:val="28"/>
          <w:szCs w:val="28"/>
          <w:u w:val="single"/>
        </w:rPr>
      </w:pPr>
    </w:p>
    <w:p w:rsidR="00D97C90" w:rsidRDefault="00DF719B" w:rsidP="00B94677">
      <w:pPr>
        <w:pStyle w:val="BodyText"/>
        <w:tabs>
          <w:tab w:val="left" w:pos="360"/>
        </w:tabs>
        <w:spacing w:line="276" w:lineRule="auto"/>
        <w:ind w:left="360"/>
        <w:rPr>
          <w:rFonts w:ascii="Times New Roman" w:hAnsi="Times New Roman"/>
          <w:color w:val="FF0000"/>
          <w:sz w:val="24"/>
          <w:szCs w:val="24"/>
        </w:rPr>
      </w:pPr>
      <w:r>
        <w:rPr>
          <w:rFonts w:ascii="Times New Roman" w:hAnsi="Times New Roman"/>
          <w:b/>
          <w:color w:val="000000"/>
          <w:sz w:val="26"/>
          <w:szCs w:val="26"/>
          <w:u w:val="single"/>
        </w:rPr>
        <w:t>3.</w:t>
      </w:r>
      <w:r w:rsidR="00B94677">
        <w:rPr>
          <w:rFonts w:ascii="Times New Roman" w:hAnsi="Times New Roman"/>
          <w:b/>
          <w:color w:val="000000"/>
          <w:sz w:val="26"/>
          <w:szCs w:val="26"/>
          <w:u w:val="single"/>
        </w:rPr>
        <w:t>1</w:t>
      </w:r>
      <w:r w:rsidR="00414CF3" w:rsidRPr="00D51D68">
        <w:rPr>
          <w:rFonts w:ascii="Times New Roman" w:hAnsi="Times New Roman"/>
          <w:b/>
          <w:color w:val="000000"/>
          <w:sz w:val="26"/>
          <w:szCs w:val="26"/>
          <w:u w:val="single"/>
        </w:rPr>
        <w:t xml:space="preserve">Pradhan </w:t>
      </w:r>
      <w:proofErr w:type="spellStart"/>
      <w:r w:rsidR="00414CF3" w:rsidRPr="00D51D68">
        <w:rPr>
          <w:rFonts w:ascii="Times New Roman" w:hAnsi="Times New Roman"/>
          <w:b/>
          <w:color w:val="000000"/>
          <w:sz w:val="26"/>
          <w:szCs w:val="26"/>
          <w:u w:val="single"/>
        </w:rPr>
        <w:t>Mantri</w:t>
      </w:r>
      <w:proofErr w:type="spellEnd"/>
      <w:r w:rsidR="00414CF3" w:rsidRPr="00D51D68">
        <w:rPr>
          <w:rFonts w:ascii="Times New Roman" w:hAnsi="Times New Roman"/>
          <w:b/>
          <w:color w:val="000000"/>
          <w:sz w:val="26"/>
          <w:szCs w:val="26"/>
          <w:u w:val="single"/>
        </w:rPr>
        <w:t xml:space="preserve"> Jan </w:t>
      </w:r>
      <w:proofErr w:type="spellStart"/>
      <w:r w:rsidR="00414CF3" w:rsidRPr="00D51D68">
        <w:rPr>
          <w:rFonts w:ascii="Times New Roman" w:hAnsi="Times New Roman"/>
          <w:b/>
          <w:color w:val="000000"/>
          <w:sz w:val="26"/>
          <w:szCs w:val="26"/>
          <w:u w:val="single"/>
        </w:rPr>
        <w:t>Dhan</w:t>
      </w:r>
      <w:proofErr w:type="spellEnd"/>
      <w:r w:rsidR="00414CF3" w:rsidRPr="00D51D68">
        <w:rPr>
          <w:rFonts w:ascii="Times New Roman" w:hAnsi="Times New Roman"/>
          <w:b/>
          <w:color w:val="000000"/>
          <w:sz w:val="26"/>
          <w:szCs w:val="26"/>
          <w:u w:val="single"/>
        </w:rPr>
        <w:t xml:space="preserve"> </w:t>
      </w:r>
      <w:proofErr w:type="spellStart"/>
      <w:r w:rsidR="00414CF3" w:rsidRPr="00D51D68">
        <w:rPr>
          <w:rFonts w:ascii="Times New Roman" w:hAnsi="Times New Roman"/>
          <w:b/>
          <w:color w:val="000000"/>
          <w:sz w:val="26"/>
          <w:szCs w:val="26"/>
          <w:u w:val="single"/>
        </w:rPr>
        <w:t>Yojana</w:t>
      </w:r>
      <w:proofErr w:type="spellEnd"/>
      <w:r w:rsidR="00414CF3" w:rsidRPr="00D51D68">
        <w:rPr>
          <w:rFonts w:ascii="Times New Roman" w:hAnsi="Times New Roman"/>
          <w:b/>
          <w:color w:val="000000"/>
          <w:sz w:val="26"/>
          <w:szCs w:val="26"/>
          <w:u w:val="single"/>
        </w:rPr>
        <w:t xml:space="preserve"> (PMJDY): </w:t>
      </w:r>
      <w:r w:rsidR="00414CF3" w:rsidRPr="00995836">
        <w:rPr>
          <w:rFonts w:ascii="Times New Roman" w:hAnsi="Times New Roman"/>
          <w:sz w:val="24"/>
          <w:szCs w:val="24"/>
        </w:rPr>
        <w:t>This</w:t>
      </w:r>
      <w:r w:rsidR="00C76E27" w:rsidRPr="00995836">
        <w:rPr>
          <w:rFonts w:ascii="Times New Roman" w:hAnsi="Times New Roman"/>
          <w:sz w:val="24"/>
          <w:szCs w:val="24"/>
        </w:rPr>
        <w:t xml:space="preserve"> scheme was launched by </w:t>
      </w:r>
      <w:proofErr w:type="spellStart"/>
      <w:r w:rsidR="00C76E27" w:rsidRPr="00995836">
        <w:rPr>
          <w:rFonts w:ascii="Times New Roman" w:hAnsi="Times New Roman"/>
          <w:sz w:val="24"/>
          <w:szCs w:val="24"/>
        </w:rPr>
        <w:t>H</w:t>
      </w:r>
      <w:r w:rsidR="00F00851" w:rsidRPr="00995836">
        <w:rPr>
          <w:rFonts w:ascii="Times New Roman" w:hAnsi="Times New Roman"/>
          <w:sz w:val="24"/>
          <w:szCs w:val="24"/>
        </w:rPr>
        <w:t>on’ble</w:t>
      </w:r>
      <w:proofErr w:type="spellEnd"/>
      <w:r w:rsidR="00F00851" w:rsidRPr="00995836">
        <w:rPr>
          <w:rFonts w:ascii="Times New Roman" w:hAnsi="Times New Roman"/>
          <w:sz w:val="24"/>
          <w:szCs w:val="24"/>
        </w:rPr>
        <w:t xml:space="preserve"> Prime </w:t>
      </w:r>
      <w:r w:rsidR="00C76E27" w:rsidRPr="00995836">
        <w:rPr>
          <w:rFonts w:ascii="Times New Roman" w:hAnsi="Times New Roman"/>
          <w:sz w:val="24"/>
          <w:szCs w:val="24"/>
        </w:rPr>
        <w:t>Minister</w:t>
      </w:r>
      <w:r w:rsidR="00F00851" w:rsidRPr="00995836">
        <w:rPr>
          <w:rFonts w:ascii="Times New Roman" w:hAnsi="Times New Roman"/>
          <w:sz w:val="24"/>
          <w:szCs w:val="24"/>
        </w:rPr>
        <w:t xml:space="preserve">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w:t>
      </w:r>
      <w:proofErr w:type="spellStart"/>
      <w:r w:rsidR="00F00851" w:rsidRPr="00995836">
        <w:rPr>
          <w:rFonts w:ascii="Times New Roman" w:hAnsi="Times New Roman"/>
          <w:sz w:val="24"/>
          <w:szCs w:val="24"/>
        </w:rPr>
        <w:t>Pradhan</w:t>
      </w:r>
      <w:proofErr w:type="spellEnd"/>
      <w:r w:rsidR="00F00851" w:rsidRPr="00995836">
        <w:rPr>
          <w:rFonts w:ascii="Times New Roman" w:hAnsi="Times New Roman"/>
          <w:sz w:val="24"/>
          <w:szCs w:val="24"/>
        </w:rPr>
        <w:t xml:space="preserve"> </w:t>
      </w:r>
      <w:proofErr w:type="spellStart"/>
      <w:r w:rsidR="00F00851" w:rsidRPr="00995836">
        <w:rPr>
          <w:rFonts w:ascii="Times New Roman" w:hAnsi="Times New Roman"/>
          <w:sz w:val="24"/>
          <w:szCs w:val="24"/>
        </w:rPr>
        <w:t>Mantri</w:t>
      </w:r>
      <w:proofErr w:type="spellEnd"/>
      <w:r w:rsidR="00F00851" w:rsidRPr="00995836">
        <w:rPr>
          <w:rFonts w:ascii="Times New Roman" w:hAnsi="Times New Roman"/>
          <w:sz w:val="24"/>
          <w:szCs w:val="24"/>
        </w:rPr>
        <w:t xml:space="preserve"> Jan </w:t>
      </w:r>
      <w:proofErr w:type="spellStart"/>
      <w:r w:rsidR="00F00851" w:rsidRPr="00995836">
        <w:rPr>
          <w:rFonts w:ascii="Times New Roman" w:hAnsi="Times New Roman"/>
          <w:sz w:val="24"/>
          <w:szCs w:val="24"/>
        </w:rPr>
        <w:t>Dhan</w:t>
      </w:r>
      <w:proofErr w:type="spellEnd"/>
      <w:r w:rsidR="00F00851" w:rsidRPr="00995836">
        <w:rPr>
          <w:rFonts w:ascii="Times New Roman" w:hAnsi="Times New Roman"/>
          <w:sz w:val="24"/>
          <w:szCs w:val="24"/>
        </w:rPr>
        <w:t xml:space="preserve"> </w:t>
      </w:r>
      <w:proofErr w:type="spellStart"/>
      <w:r w:rsidR="00F00851" w:rsidRPr="00995836">
        <w:rPr>
          <w:rFonts w:ascii="Times New Roman" w:hAnsi="Times New Roman"/>
          <w:sz w:val="24"/>
          <w:szCs w:val="24"/>
        </w:rPr>
        <w:t>Yojana</w:t>
      </w:r>
      <w:proofErr w:type="spellEnd"/>
      <w:r w:rsidR="00F00851" w:rsidRPr="00995836">
        <w:rPr>
          <w:rFonts w:ascii="Times New Roman" w:hAnsi="Times New Roman"/>
          <w:sz w:val="24"/>
          <w:szCs w:val="24"/>
        </w:rPr>
        <w:t xml:space="preserve"> (PMJDY).</w:t>
      </w:r>
    </w:p>
    <w:p w:rsidR="00642F80" w:rsidRPr="00642F80" w:rsidRDefault="00642F80" w:rsidP="00642F80">
      <w:pPr>
        <w:pStyle w:val="BodyText"/>
        <w:tabs>
          <w:tab w:val="left" w:pos="360"/>
        </w:tabs>
        <w:spacing w:line="276" w:lineRule="auto"/>
        <w:ind w:left="360"/>
        <w:rPr>
          <w:rFonts w:ascii="Times New Roman" w:hAnsi="Times New Roman"/>
          <w:color w:val="FF0000"/>
          <w:sz w:val="24"/>
          <w:szCs w:val="24"/>
        </w:rPr>
      </w:pPr>
    </w:p>
    <w:p w:rsidR="00F00851" w:rsidRPr="00995836" w:rsidRDefault="00A76ACF" w:rsidP="004302B7">
      <w:pPr>
        <w:pStyle w:val="ListParagraph"/>
        <w:overflowPunct w:val="0"/>
        <w:autoSpaceDE w:val="0"/>
        <w:autoSpaceDN w:val="0"/>
        <w:adjustRightInd w:val="0"/>
        <w:spacing w:after="120" w:line="276" w:lineRule="exact"/>
        <w:jc w:val="both"/>
        <w:textAlignment w:val="baseline"/>
        <w:rPr>
          <w:rFonts w:ascii="Times New Roman" w:hAnsi="Times New Roman"/>
          <w:b/>
          <w:bCs/>
          <w:sz w:val="26"/>
          <w:szCs w:val="26"/>
        </w:rPr>
      </w:pPr>
      <w:r>
        <w:rPr>
          <w:rFonts w:ascii="Times New Roman" w:hAnsi="Times New Roman"/>
          <w:b/>
          <w:bCs/>
          <w:sz w:val="26"/>
          <w:szCs w:val="26"/>
          <w:u w:val="single"/>
        </w:rPr>
        <w:t>PMJDY</w:t>
      </w:r>
      <w:r w:rsidR="00F00851" w:rsidRPr="00995836">
        <w:rPr>
          <w:rFonts w:ascii="Times New Roman" w:hAnsi="Times New Roman"/>
          <w:b/>
          <w:bCs/>
          <w:sz w:val="26"/>
          <w:szCs w:val="26"/>
          <w:u w:val="single"/>
        </w:rPr>
        <w:t xml:space="preserve"> Accounts</w:t>
      </w:r>
      <w:r w:rsidR="00F00851" w:rsidRPr="00995836">
        <w:rPr>
          <w:rFonts w:ascii="Times New Roman" w:hAnsi="Times New Roman"/>
          <w:b/>
          <w:bCs/>
          <w:sz w:val="26"/>
          <w:szCs w:val="26"/>
        </w:rPr>
        <w:t>:</w:t>
      </w:r>
      <w:r w:rsidR="00C14BB9">
        <w:rPr>
          <w:rFonts w:ascii="Times New Roman" w:hAnsi="Times New Roman"/>
          <w:b/>
          <w:bCs/>
          <w:sz w:val="26"/>
          <w:szCs w:val="26"/>
        </w:rPr>
        <w:t xml:space="preserve"> DAMAN</w:t>
      </w:r>
      <w:r w:rsidR="00F00851" w:rsidRPr="00995836">
        <w:rPr>
          <w:rFonts w:ascii="Times New Roman" w:hAnsi="Times New Roman"/>
          <w:b/>
          <w:bCs/>
          <w:sz w:val="26"/>
          <w:szCs w:val="26"/>
        </w:rPr>
        <w:tab/>
        <w:t xml:space="preserve"> </w:t>
      </w:r>
      <w:r w:rsidR="00AD37E2">
        <w:rPr>
          <w:rFonts w:ascii="Times New Roman" w:hAnsi="Times New Roman"/>
          <w:b/>
          <w:bCs/>
          <w:sz w:val="26"/>
          <w:szCs w:val="26"/>
        </w:rPr>
        <w:t>(As o</w:t>
      </w:r>
      <w:r w:rsidR="003064F8">
        <w:rPr>
          <w:rFonts w:ascii="Times New Roman" w:hAnsi="Times New Roman"/>
          <w:b/>
          <w:bCs/>
          <w:sz w:val="26"/>
          <w:szCs w:val="26"/>
        </w:rPr>
        <w:t xml:space="preserve">f </w:t>
      </w:r>
      <w:r w:rsidR="00C5390F">
        <w:rPr>
          <w:rFonts w:ascii="Times New Roman" w:hAnsi="Times New Roman"/>
          <w:b/>
          <w:bCs/>
          <w:sz w:val="26"/>
          <w:szCs w:val="26"/>
        </w:rPr>
        <w:t>31/01/2019</w:t>
      </w:r>
      <w:r w:rsidR="00AD37E2">
        <w:rPr>
          <w:rFonts w:ascii="Times New Roman" w:hAnsi="Times New Roman"/>
          <w:b/>
          <w:bCs/>
          <w:sz w:val="26"/>
          <w:szCs w:val="26"/>
        </w:rPr>
        <w:t>)</w:t>
      </w:r>
    </w:p>
    <w:tbl>
      <w:tblPr>
        <w:tblW w:w="9891" w:type="dxa"/>
        <w:tblInd w:w="93" w:type="dxa"/>
        <w:tblLook w:val="04A0" w:firstRow="1" w:lastRow="0" w:firstColumn="1" w:lastColumn="0" w:noHBand="0" w:noVBand="1"/>
      </w:tblPr>
      <w:tblGrid>
        <w:gridCol w:w="1858"/>
        <w:gridCol w:w="1016"/>
        <w:gridCol w:w="969"/>
        <w:gridCol w:w="1380"/>
        <w:gridCol w:w="1380"/>
        <w:gridCol w:w="980"/>
        <w:gridCol w:w="1328"/>
        <w:gridCol w:w="980"/>
      </w:tblGrid>
      <w:tr w:rsidR="00C5390F" w:rsidRPr="00C5390F" w:rsidTr="00C5390F">
        <w:trPr>
          <w:trHeight w:val="255"/>
        </w:trPr>
        <w:tc>
          <w:tcPr>
            <w:tcW w:w="1858" w:type="dxa"/>
            <w:tcBorders>
              <w:top w:val="nil"/>
              <w:left w:val="nil"/>
              <w:bottom w:val="nil"/>
              <w:right w:val="nil"/>
            </w:tcBorders>
            <w:shd w:val="clear" w:color="auto" w:fill="auto"/>
            <w:noWrap/>
            <w:hideMark/>
          </w:tcPr>
          <w:p w:rsidR="00C5390F" w:rsidRPr="00C5390F" w:rsidRDefault="00C5390F" w:rsidP="00C5390F">
            <w:pPr>
              <w:widowControl/>
              <w:autoSpaceDE/>
              <w:autoSpaceDN/>
              <w:adjustRightInd/>
              <w:rPr>
                <w:b/>
                <w:bCs/>
                <w:sz w:val="20"/>
                <w:szCs w:val="20"/>
                <w:lang w:val="en-IN" w:eastAsia="en-IN" w:bidi="gu-IN"/>
              </w:rPr>
            </w:pPr>
            <w:r w:rsidRPr="00C5390F">
              <w:rPr>
                <w:b/>
                <w:bCs/>
                <w:sz w:val="20"/>
                <w:szCs w:val="20"/>
                <w:lang w:val="en-IN" w:eastAsia="en-IN" w:bidi="gu-IN"/>
              </w:rPr>
              <w:t>DAMAN</w:t>
            </w:r>
          </w:p>
        </w:tc>
        <w:tc>
          <w:tcPr>
            <w:tcW w:w="1016"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c>
          <w:tcPr>
            <w:tcW w:w="969"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c>
          <w:tcPr>
            <w:tcW w:w="1380"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c>
          <w:tcPr>
            <w:tcW w:w="1380"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c>
          <w:tcPr>
            <w:tcW w:w="980"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c>
          <w:tcPr>
            <w:tcW w:w="1328"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c>
          <w:tcPr>
            <w:tcW w:w="980" w:type="dxa"/>
            <w:tcBorders>
              <w:top w:val="nil"/>
              <w:left w:val="nil"/>
              <w:bottom w:val="nil"/>
              <w:right w:val="nil"/>
            </w:tcBorders>
            <w:shd w:val="clear" w:color="auto" w:fill="auto"/>
            <w:noWrap/>
            <w:vAlign w:val="bottom"/>
            <w:hideMark/>
          </w:tcPr>
          <w:p w:rsidR="00C5390F" w:rsidRPr="00C5390F" w:rsidRDefault="00C5390F" w:rsidP="00C5390F">
            <w:pPr>
              <w:widowControl/>
              <w:autoSpaceDE/>
              <w:autoSpaceDN/>
              <w:adjustRightInd/>
              <w:rPr>
                <w:sz w:val="20"/>
                <w:szCs w:val="20"/>
                <w:lang w:val="en-IN" w:eastAsia="en-IN" w:bidi="gu-IN"/>
              </w:rPr>
            </w:pPr>
          </w:p>
        </w:tc>
      </w:tr>
      <w:tr w:rsidR="00C5390F" w:rsidRPr="00C5390F" w:rsidTr="00C5390F">
        <w:trPr>
          <w:trHeight w:val="465"/>
        </w:trPr>
        <w:tc>
          <w:tcPr>
            <w:tcW w:w="18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rPr>
                <w:b/>
                <w:bCs/>
                <w:sz w:val="20"/>
                <w:szCs w:val="20"/>
                <w:lang w:val="en-IN" w:eastAsia="en-IN" w:bidi="gu-IN"/>
              </w:rPr>
            </w:pPr>
            <w:r w:rsidRPr="00C5390F">
              <w:rPr>
                <w:b/>
                <w:bCs/>
                <w:sz w:val="20"/>
                <w:szCs w:val="20"/>
                <w:lang w:val="en-IN" w:eastAsia="en-IN" w:bidi="gu-IN"/>
              </w:rPr>
              <w:t>Bank Name</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PMJDY Account</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proofErr w:type="spellStart"/>
            <w:r w:rsidRPr="00C5390F">
              <w:rPr>
                <w:b/>
                <w:bCs/>
                <w:sz w:val="20"/>
                <w:szCs w:val="20"/>
                <w:lang w:val="en-IN" w:eastAsia="en-IN" w:bidi="gu-IN"/>
              </w:rPr>
              <w:t>Aadhar</w:t>
            </w:r>
            <w:proofErr w:type="spellEnd"/>
            <w:r w:rsidRPr="00C5390F">
              <w:rPr>
                <w:b/>
                <w:bCs/>
                <w:sz w:val="20"/>
                <w:szCs w:val="20"/>
                <w:lang w:val="en-IN" w:eastAsia="en-IN" w:bidi="gu-IN"/>
              </w:rPr>
              <w:t xml:space="preserve"> Seeded</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w:t>
            </w:r>
            <w:proofErr w:type="spellStart"/>
            <w:r w:rsidRPr="00C5390F">
              <w:rPr>
                <w:b/>
                <w:bCs/>
                <w:sz w:val="20"/>
                <w:szCs w:val="20"/>
                <w:lang w:val="en-IN" w:eastAsia="en-IN" w:bidi="gu-IN"/>
              </w:rPr>
              <w:t>Aadhar</w:t>
            </w:r>
            <w:proofErr w:type="spellEnd"/>
            <w:r w:rsidRPr="00C5390F">
              <w:rPr>
                <w:b/>
                <w:bCs/>
                <w:sz w:val="20"/>
                <w:szCs w:val="20"/>
                <w:lang w:val="en-IN" w:eastAsia="en-IN" w:bidi="gu-IN"/>
              </w:rPr>
              <w:t xml:space="preserve"> seeding</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proofErr w:type="spellStart"/>
            <w:r w:rsidRPr="00C5390F">
              <w:rPr>
                <w:b/>
                <w:bCs/>
                <w:sz w:val="20"/>
                <w:szCs w:val="20"/>
                <w:lang w:val="en-IN" w:eastAsia="en-IN" w:bidi="gu-IN"/>
              </w:rPr>
              <w:t>RuPay</w:t>
            </w:r>
            <w:proofErr w:type="spellEnd"/>
            <w:r w:rsidRPr="00C5390F">
              <w:rPr>
                <w:b/>
                <w:bCs/>
                <w:sz w:val="20"/>
                <w:szCs w:val="20"/>
                <w:lang w:val="en-IN" w:eastAsia="en-IN" w:bidi="gu-IN"/>
              </w:rPr>
              <w:t xml:space="preserve"> card</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 xml:space="preserve">% </w:t>
            </w:r>
            <w:proofErr w:type="spellStart"/>
            <w:r w:rsidRPr="00C5390F">
              <w:rPr>
                <w:b/>
                <w:bCs/>
                <w:sz w:val="20"/>
                <w:szCs w:val="20"/>
                <w:lang w:val="en-IN" w:eastAsia="en-IN" w:bidi="gu-IN"/>
              </w:rPr>
              <w:t>RuPay</w:t>
            </w:r>
            <w:proofErr w:type="spellEnd"/>
            <w:r w:rsidRPr="00C5390F">
              <w:rPr>
                <w:b/>
                <w:bCs/>
                <w:sz w:val="20"/>
                <w:szCs w:val="20"/>
                <w:lang w:val="en-IN" w:eastAsia="en-IN" w:bidi="gu-IN"/>
              </w:rPr>
              <w:t xml:space="preserve"> CARD</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proofErr w:type="spellStart"/>
            <w:r w:rsidRPr="00C5390F">
              <w:rPr>
                <w:b/>
                <w:bCs/>
                <w:sz w:val="20"/>
                <w:szCs w:val="20"/>
                <w:lang w:val="en-IN" w:eastAsia="en-IN" w:bidi="gu-IN"/>
              </w:rPr>
              <w:t>Balace</w:t>
            </w:r>
            <w:proofErr w:type="spellEnd"/>
            <w:r w:rsidRPr="00C5390F">
              <w:rPr>
                <w:b/>
                <w:bCs/>
                <w:sz w:val="20"/>
                <w:szCs w:val="20"/>
                <w:lang w:val="en-IN" w:eastAsia="en-IN" w:bidi="gu-IN"/>
              </w:rPr>
              <w:t>(000)</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Pass book issued</w:t>
            </w:r>
          </w:p>
        </w:tc>
      </w:tr>
      <w:tr w:rsidR="00C5390F" w:rsidRPr="00C5390F" w:rsidTr="00C5390F">
        <w:trPr>
          <w:trHeight w:val="46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SBI - GROUP</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7175</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7175</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6580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91.71</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21273</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7175</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DENA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15387</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15181</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98.66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15181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98.66</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46132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15387</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UCO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1938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1927</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99.43</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1927</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99.43</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6039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1938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BOB</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4998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4924</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98.52</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4998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25732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4998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ORIENTAL BANK OF COMME</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1009</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99.11</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99.11</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9239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1009</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UNION BANK OF INDIA</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471</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465</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98.73</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465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98.73</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2375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471</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CANARA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637</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630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98.90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630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98.90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3939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637</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BANK OF INDIA</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6156</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5846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94.96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5946</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96.59</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color w:val="000000"/>
                <w:sz w:val="20"/>
                <w:szCs w:val="20"/>
                <w:lang w:val="en-IN" w:eastAsia="en-IN" w:bidi="gu-IN"/>
              </w:rPr>
            </w:pPr>
            <w:r w:rsidRPr="00C5390F">
              <w:rPr>
                <w:color w:val="000000"/>
                <w:sz w:val="20"/>
                <w:szCs w:val="20"/>
                <w:lang w:val="en-IN" w:eastAsia="en-IN" w:bidi="gu-IN"/>
              </w:rPr>
              <w:t>16121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6156</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 xml:space="preserve">PUNJAB </w:t>
            </w:r>
            <w:r w:rsidRPr="00C5390F">
              <w:rPr>
                <w:color w:val="000000"/>
                <w:sz w:val="20"/>
                <w:szCs w:val="20"/>
                <w:lang w:val="en-IN" w:eastAsia="en-IN" w:bidi="gu-IN"/>
              </w:rPr>
              <w:lastRenderedPageBreak/>
              <w:t>NATIONAL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lastRenderedPageBreak/>
              <w:t>243</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240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98.77</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240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98.77</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664</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243</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lastRenderedPageBreak/>
              <w:t>INDIAN OVERSEAS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734</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725</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98.77</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725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98.77</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1605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734</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INDIAN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861</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99.19</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99.19</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1319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CORPORATION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867</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862</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99.42</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99.42</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3289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867</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IDBI</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299</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299</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299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1469</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299</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CENTRAL BANK OF INDIA</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329</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320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97.26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320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97.26</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960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329</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BANK OF MAHARASTRA</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457</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457</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457</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1028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457</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SYNDICATE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601</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594</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98.84</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594</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98.84</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1595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601</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VIJAYA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167</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167</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167</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375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167</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COMM- BANKS</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35161</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34498</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98.11</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34672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98.61</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121881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35161</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CITIZEN CREDIT COOP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572</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572</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952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572</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GSCB DAMAN</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571</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571</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1030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571</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CO- OP BANKS</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1143</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1143</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1143</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1982</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1143</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HDFC DAMAN</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1427</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1418</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99.37</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1418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99.37</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4835</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1427</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DEV CREDIT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99.50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396</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99.50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410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INDUSIND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701</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690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98.43</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678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96.72</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1318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701</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AXIS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253</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253</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253</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281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253</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ICICI BANK</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FEDERAL BANK LTD</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RBL Bank Ltd</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268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266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99.25</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266</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99.25</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1010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268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YES BANK LTD</w:t>
            </w:r>
          </w:p>
        </w:tc>
        <w:tc>
          <w:tcPr>
            <w:tcW w:w="1016"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c>
          <w:tcPr>
            <w:tcW w:w="969"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0</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PVT SEC- BANKS</w:t>
            </w:r>
          </w:p>
        </w:tc>
        <w:tc>
          <w:tcPr>
            <w:tcW w:w="1016" w:type="dxa"/>
            <w:tcBorders>
              <w:top w:val="nil"/>
              <w:left w:val="nil"/>
              <w:bottom w:val="nil"/>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3064</w:t>
            </w:r>
          </w:p>
        </w:tc>
        <w:tc>
          <w:tcPr>
            <w:tcW w:w="969" w:type="dxa"/>
            <w:tcBorders>
              <w:top w:val="nil"/>
              <w:left w:val="nil"/>
              <w:bottom w:val="nil"/>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3040</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99.22</w:t>
            </w:r>
          </w:p>
        </w:tc>
        <w:tc>
          <w:tcPr>
            <w:tcW w:w="1380" w:type="dxa"/>
            <w:tcBorders>
              <w:top w:val="nil"/>
              <w:left w:val="nil"/>
              <w:bottom w:val="nil"/>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3028</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98.83</w:t>
            </w:r>
          </w:p>
        </w:tc>
        <w:tc>
          <w:tcPr>
            <w:tcW w:w="1328" w:type="dxa"/>
            <w:tcBorders>
              <w:top w:val="nil"/>
              <w:left w:val="nil"/>
              <w:bottom w:val="nil"/>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7057</w:t>
            </w:r>
          </w:p>
        </w:tc>
        <w:tc>
          <w:tcPr>
            <w:tcW w:w="980" w:type="dxa"/>
            <w:tcBorders>
              <w:top w:val="nil"/>
              <w:left w:val="nil"/>
              <w:bottom w:val="nil"/>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3064</w:t>
            </w:r>
          </w:p>
        </w:tc>
      </w:tr>
      <w:tr w:rsidR="00C5390F" w:rsidRPr="00C5390F" w:rsidTr="00C5390F">
        <w:trPr>
          <w:trHeigh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DAMAN TOTAL</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46543</w:t>
            </w:r>
          </w:p>
        </w:tc>
        <w:tc>
          <w:tcPr>
            <w:tcW w:w="969" w:type="dxa"/>
            <w:tcBorders>
              <w:top w:val="single" w:sz="4" w:space="0" w:color="auto"/>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45856</w:t>
            </w:r>
          </w:p>
        </w:tc>
        <w:tc>
          <w:tcPr>
            <w:tcW w:w="13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98.52</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45423</w:t>
            </w:r>
          </w:p>
        </w:tc>
        <w:tc>
          <w:tcPr>
            <w:tcW w:w="980" w:type="dxa"/>
            <w:tcBorders>
              <w:top w:val="nil"/>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b/>
                <w:bCs/>
                <w:sz w:val="20"/>
                <w:szCs w:val="20"/>
                <w:lang w:val="en-IN" w:eastAsia="en-IN" w:bidi="gu-IN"/>
              </w:rPr>
            </w:pPr>
            <w:r w:rsidRPr="00C5390F">
              <w:rPr>
                <w:b/>
                <w:bCs/>
                <w:sz w:val="20"/>
                <w:szCs w:val="20"/>
                <w:lang w:val="en-IN" w:eastAsia="en-IN" w:bidi="gu-IN"/>
              </w:rPr>
              <w:t>97.59</w:t>
            </w:r>
          </w:p>
        </w:tc>
        <w:tc>
          <w:tcPr>
            <w:tcW w:w="1328" w:type="dxa"/>
            <w:tcBorders>
              <w:top w:val="single" w:sz="4" w:space="0" w:color="auto"/>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152193</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46543</w:t>
            </w:r>
          </w:p>
        </w:tc>
      </w:tr>
    </w:tbl>
    <w:p w:rsidR="002E3626" w:rsidRDefault="002E3626" w:rsidP="00C14BB9">
      <w:pPr>
        <w:pStyle w:val="ListParagraph"/>
        <w:overflowPunct w:val="0"/>
        <w:autoSpaceDE w:val="0"/>
        <w:autoSpaceDN w:val="0"/>
        <w:adjustRightInd w:val="0"/>
        <w:spacing w:after="120" w:line="276" w:lineRule="exact"/>
        <w:jc w:val="both"/>
        <w:textAlignment w:val="baseline"/>
        <w:rPr>
          <w:rFonts w:ascii="Times New Roman" w:hAnsi="Times New Roman"/>
          <w:b/>
          <w:bCs/>
          <w:sz w:val="26"/>
          <w:szCs w:val="26"/>
          <w:u w:val="single"/>
        </w:rPr>
      </w:pPr>
    </w:p>
    <w:p w:rsidR="00C14BB9" w:rsidRPr="005439BC" w:rsidRDefault="00A76ACF" w:rsidP="00C14BB9">
      <w:pPr>
        <w:pStyle w:val="ListParagraph"/>
        <w:overflowPunct w:val="0"/>
        <w:autoSpaceDE w:val="0"/>
        <w:autoSpaceDN w:val="0"/>
        <w:adjustRightInd w:val="0"/>
        <w:spacing w:after="120" w:line="276" w:lineRule="exact"/>
        <w:jc w:val="both"/>
        <w:textAlignment w:val="baseline"/>
        <w:rPr>
          <w:rFonts w:ascii="Times New Roman" w:hAnsi="Times New Roman"/>
          <w:b/>
          <w:bCs/>
          <w:sz w:val="26"/>
          <w:szCs w:val="26"/>
        </w:rPr>
      </w:pPr>
      <w:r>
        <w:rPr>
          <w:rFonts w:ascii="Times New Roman" w:hAnsi="Times New Roman"/>
          <w:b/>
          <w:bCs/>
          <w:sz w:val="26"/>
          <w:szCs w:val="26"/>
          <w:u w:val="single"/>
        </w:rPr>
        <w:t>PMJDY Accounts</w:t>
      </w:r>
      <w:r w:rsidR="00C14BB9" w:rsidRPr="005439BC">
        <w:rPr>
          <w:rFonts w:ascii="Times New Roman" w:hAnsi="Times New Roman"/>
          <w:b/>
          <w:bCs/>
          <w:sz w:val="26"/>
          <w:szCs w:val="26"/>
        </w:rPr>
        <w:t>: DIU</w:t>
      </w:r>
      <w:r w:rsidR="00C14BB9" w:rsidRPr="005439BC">
        <w:rPr>
          <w:rFonts w:ascii="Times New Roman" w:hAnsi="Times New Roman"/>
          <w:b/>
          <w:bCs/>
          <w:sz w:val="26"/>
          <w:szCs w:val="26"/>
        </w:rPr>
        <w:tab/>
        <w:t xml:space="preserve"> </w:t>
      </w:r>
      <w:r w:rsidR="00AD37E2">
        <w:rPr>
          <w:rFonts w:ascii="Times New Roman" w:hAnsi="Times New Roman"/>
          <w:b/>
          <w:bCs/>
          <w:sz w:val="26"/>
          <w:szCs w:val="26"/>
        </w:rPr>
        <w:t xml:space="preserve"> </w:t>
      </w:r>
      <w:r w:rsidR="00AD37E2" w:rsidRPr="00995836">
        <w:rPr>
          <w:rFonts w:ascii="Times New Roman" w:hAnsi="Times New Roman"/>
          <w:b/>
          <w:bCs/>
          <w:sz w:val="26"/>
          <w:szCs w:val="26"/>
        </w:rPr>
        <w:t xml:space="preserve"> </w:t>
      </w:r>
      <w:r w:rsidR="003064F8">
        <w:rPr>
          <w:rFonts w:ascii="Times New Roman" w:hAnsi="Times New Roman"/>
          <w:b/>
          <w:bCs/>
          <w:sz w:val="26"/>
          <w:szCs w:val="26"/>
        </w:rPr>
        <w:t xml:space="preserve">(As of </w:t>
      </w:r>
      <w:r w:rsidR="00C5390F">
        <w:rPr>
          <w:rFonts w:ascii="Times New Roman" w:hAnsi="Times New Roman"/>
          <w:b/>
          <w:bCs/>
          <w:sz w:val="26"/>
          <w:szCs w:val="26"/>
        </w:rPr>
        <w:t>31/01/2019</w:t>
      </w:r>
      <w:r w:rsidR="00AD37E2">
        <w:rPr>
          <w:rFonts w:ascii="Times New Roman" w:hAnsi="Times New Roman"/>
          <w:b/>
          <w:bCs/>
          <w:sz w:val="26"/>
          <w:szCs w:val="26"/>
        </w:rPr>
        <w:t>)</w:t>
      </w:r>
    </w:p>
    <w:tbl>
      <w:tblPr>
        <w:tblW w:w="8400" w:type="dxa"/>
        <w:tblInd w:w="93" w:type="dxa"/>
        <w:tblLook w:val="04A0" w:firstRow="1" w:lastRow="0" w:firstColumn="1" w:lastColumn="0" w:noHBand="0" w:noVBand="1"/>
      </w:tblPr>
      <w:tblGrid>
        <w:gridCol w:w="2640"/>
        <w:gridCol w:w="1016"/>
        <w:gridCol w:w="960"/>
        <w:gridCol w:w="1083"/>
        <w:gridCol w:w="960"/>
        <w:gridCol w:w="960"/>
        <w:gridCol w:w="960"/>
      </w:tblGrid>
      <w:tr w:rsidR="00C5390F" w:rsidRPr="00C5390F" w:rsidTr="00C5390F">
        <w:trPr>
          <w:trHeight w:val="46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rPr>
                <w:b/>
                <w:bCs/>
                <w:sz w:val="20"/>
                <w:szCs w:val="20"/>
                <w:lang w:val="en-IN" w:eastAsia="en-IN" w:bidi="gu-IN"/>
              </w:rPr>
            </w:pPr>
            <w:r w:rsidRPr="00C5390F">
              <w:rPr>
                <w:b/>
                <w:bCs/>
                <w:sz w:val="20"/>
                <w:szCs w:val="20"/>
                <w:lang w:val="en-IN" w:eastAsia="en-IN" w:bidi="gu-IN"/>
              </w:rPr>
              <w:t>Diu</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PMJDY Account</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proofErr w:type="spellStart"/>
            <w:r w:rsidRPr="00C5390F">
              <w:rPr>
                <w:b/>
                <w:bCs/>
                <w:sz w:val="20"/>
                <w:szCs w:val="20"/>
                <w:lang w:val="en-IN" w:eastAsia="en-IN" w:bidi="gu-IN"/>
              </w:rPr>
              <w:t>Aadhar</w:t>
            </w:r>
            <w:proofErr w:type="spellEnd"/>
            <w:r w:rsidRPr="00C5390F">
              <w:rPr>
                <w:b/>
                <w:bCs/>
                <w:sz w:val="20"/>
                <w:szCs w:val="20"/>
                <w:lang w:val="en-IN" w:eastAsia="en-IN" w:bidi="gu-IN"/>
              </w:rPr>
              <w:t xml:space="preserve"> Seeded</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w:t>
            </w:r>
            <w:proofErr w:type="spellStart"/>
            <w:r w:rsidRPr="00C5390F">
              <w:rPr>
                <w:b/>
                <w:bCs/>
                <w:sz w:val="20"/>
                <w:szCs w:val="20"/>
                <w:lang w:val="en-IN" w:eastAsia="en-IN" w:bidi="gu-IN"/>
              </w:rPr>
              <w:t>Aadhar</w:t>
            </w:r>
            <w:proofErr w:type="spellEnd"/>
            <w:r w:rsidRPr="00C5390F">
              <w:rPr>
                <w:b/>
                <w:bCs/>
                <w:sz w:val="20"/>
                <w:szCs w:val="20"/>
                <w:lang w:val="en-IN" w:eastAsia="en-IN" w:bidi="gu-IN"/>
              </w:rPr>
              <w:t xml:space="preserve"> seeding</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proofErr w:type="spellStart"/>
            <w:r w:rsidRPr="00C5390F">
              <w:rPr>
                <w:b/>
                <w:bCs/>
                <w:sz w:val="20"/>
                <w:szCs w:val="20"/>
                <w:lang w:val="en-IN" w:eastAsia="en-IN" w:bidi="gu-IN"/>
              </w:rPr>
              <w:t>RuPay</w:t>
            </w:r>
            <w:proofErr w:type="spellEnd"/>
            <w:r w:rsidRPr="00C5390F">
              <w:rPr>
                <w:b/>
                <w:bCs/>
                <w:sz w:val="20"/>
                <w:szCs w:val="20"/>
                <w:lang w:val="en-IN" w:eastAsia="en-IN" w:bidi="gu-IN"/>
              </w:rPr>
              <w:t xml:space="preserve"> card</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 xml:space="preserve">% </w:t>
            </w:r>
            <w:proofErr w:type="spellStart"/>
            <w:r w:rsidRPr="00C5390F">
              <w:rPr>
                <w:b/>
                <w:bCs/>
                <w:sz w:val="20"/>
                <w:szCs w:val="20"/>
                <w:lang w:val="en-IN" w:eastAsia="en-IN" w:bidi="gu-IN"/>
              </w:rPr>
              <w:t>RuPay</w:t>
            </w:r>
            <w:proofErr w:type="spellEnd"/>
            <w:r w:rsidRPr="00C5390F">
              <w:rPr>
                <w:b/>
                <w:bCs/>
                <w:sz w:val="20"/>
                <w:szCs w:val="20"/>
                <w:lang w:val="en-IN" w:eastAsia="en-IN" w:bidi="gu-IN"/>
              </w:rPr>
              <w:t xml:space="preserve"> CARD</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C5390F" w:rsidRDefault="00C5390F" w:rsidP="00C5390F">
            <w:pPr>
              <w:widowControl/>
              <w:autoSpaceDE/>
              <w:autoSpaceDN/>
              <w:adjustRightInd/>
              <w:jc w:val="center"/>
              <w:rPr>
                <w:b/>
                <w:bCs/>
                <w:sz w:val="20"/>
                <w:szCs w:val="20"/>
                <w:lang w:val="en-IN" w:eastAsia="en-IN" w:bidi="gu-IN"/>
              </w:rPr>
            </w:pPr>
            <w:r w:rsidRPr="00C5390F">
              <w:rPr>
                <w:b/>
                <w:bCs/>
                <w:sz w:val="20"/>
                <w:szCs w:val="20"/>
                <w:lang w:val="en-IN" w:eastAsia="en-IN" w:bidi="gu-IN"/>
              </w:rPr>
              <w:t>Pass book issued</w:t>
            </w:r>
          </w:p>
        </w:tc>
      </w:tr>
      <w:tr w:rsidR="00C5390F" w:rsidRPr="00C5390F" w:rsidTr="00C5390F">
        <w:trPr>
          <w:trHeight w:val="465"/>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C5390F" w:rsidRPr="00C5390F" w:rsidRDefault="00C5390F" w:rsidP="00C5390F">
            <w:pPr>
              <w:widowControl/>
              <w:autoSpaceDE/>
              <w:autoSpaceDN/>
              <w:adjustRightInd/>
              <w:rPr>
                <w:b/>
                <w:bCs/>
                <w:sz w:val="20"/>
                <w:szCs w:val="20"/>
                <w:lang w:val="en-IN" w:eastAsia="en-IN" w:bidi="gu-IN"/>
              </w:rPr>
            </w:pPr>
            <w:r w:rsidRPr="00C5390F">
              <w:rPr>
                <w:b/>
                <w:bCs/>
                <w:sz w:val="20"/>
                <w:szCs w:val="20"/>
                <w:lang w:val="en-IN" w:eastAsia="en-IN" w:bidi="gu-IN"/>
              </w:rPr>
              <w:t>Bank Name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C5390F" w:rsidRDefault="00C5390F" w:rsidP="00C5390F">
            <w:pPr>
              <w:widowControl/>
              <w:autoSpaceDE/>
              <w:autoSpaceDN/>
              <w:adjustRightInd/>
              <w:rPr>
                <w:b/>
                <w:bCs/>
                <w:sz w:val="20"/>
                <w:szCs w:val="20"/>
                <w:lang w:val="en-IN" w:eastAsia="en-IN" w:bidi="gu-IN"/>
              </w:rPr>
            </w:pP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SBI DIU</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42</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SBI GHOGHLA</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SBI VANAKBARA</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272</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SBI FUDUM</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SBI BUCHERWADA</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48</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SBI - GROUP SUB TOTAL</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b/>
                <w:bCs/>
                <w:color w:val="000000"/>
                <w:sz w:val="20"/>
                <w:szCs w:val="20"/>
                <w:lang w:val="en-IN" w:eastAsia="en-IN" w:bidi="gu-IN"/>
              </w:rPr>
            </w:pPr>
            <w:r w:rsidRPr="00C5390F">
              <w:rPr>
                <w:b/>
                <w:bCs/>
                <w:color w:val="000000"/>
                <w:sz w:val="20"/>
                <w:szCs w:val="20"/>
                <w:lang w:val="en-IN" w:eastAsia="en-IN" w:bidi="gu-IN"/>
              </w:rPr>
              <w:t>394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394</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sz w:val="20"/>
                <w:szCs w:val="20"/>
                <w:lang w:val="en-IN" w:eastAsia="en-IN" w:bidi="gu-IN"/>
              </w:rPr>
            </w:pPr>
            <w:r w:rsidRPr="00C5390F">
              <w:rPr>
                <w:sz w:val="20"/>
                <w:szCs w:val="20"/>
                <w:lang w:val="en-IN" w:eastAsia="en-IN" w:bidi="gu-IN"/>
              </w:rPr>
              <w:t>DENA DIU</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236</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236</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236</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236</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sz w:val="20"/>
                <w:szCs w:val="20"/>
                <w:lang w:val="en-IN" w:eastAsia="en-IN" w:bidi="gu-IN"/>
              </w:rPr>
            </w:pPr>
            <w:r w:rsidRPr="00C5390F">
              <w:rPr>
                <w:sz w:val="20"/>
                <w:szCs w:val="20"/>
                <w:lang w:val="en-IN" w:eastAsia="en-IN" w:bidi="gu-IN"/>
              </w:rPr>
              <w:t>DENA VANAKBARA</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595</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BOB</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495</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BOI</w:t>
            </w:r>
          </w:p>
        </w:tc>
        <w:tc>
          <w:tcPr>
            <w:tcW w:w="960" w:type="dxa"/>
            <w:tcBorders>
              <w:top w:val="nil"/>
              <w:left w:val="nil"/>
              <w:bottom w:val="single" w:sz="4" w:space="0" w:color="auto"/>
              <w:right w:val="single" w:sz="4" w:space="0" w:color="auto"/>
            </w:tcBorders>
            <w:shd w:val="clear" w:color="auto" w:fill="auto"/>
            <w:noWrap/>
            <w:vAlign w:val="center"/>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961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961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961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961</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CBI</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185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185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185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185</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UCO</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312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312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312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312</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COMM- BANKS SUB TOT</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b/>
                <w:bCs/>
                <w:color w:val="000000"/>
                <w:sz w:val="20"/>
                <w:szCs w:val="20"/>
                <w:lang w:val="en-IN" w:eastAsia="en-IN" w:bidi="gu-IN"/>
              </w:rPr>
            </w:pPr>
            <w:r w:rsidRPr="00C5390F">
              <w:rPr>
                <w:b/>
                <w:bCs/>
                <w:color w:val="000000"/>
                <w:sz w:val="20"/>
                <w:szCs w:val="20"/>
                <w:lang w:val="en-IN" w:eastAsia="en-IN" w:bidi="gu-IN"/>
              </w:rPr>
              <w:t>2784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2784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2784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2784</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HDFC</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59</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ICICI</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98</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AXIS</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648</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lastRenderedPageBreak/>
              <w:t>PVT SEC BANKS SUB TOT</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b/>
                <w:bCs/>
                <w:color w:val="000000"/>
                <w:sz w:val="20"/>
                <w:szCs w:val="20"/>
                <w:lang w:val="en-IN" w:eastAsia="en-IN" w:bidi="gu-IN"/>
              </w:rPr>
            </w:pPr>
            <w:r w:rsidRPr="00C5390F">
              <w:rPr>
                <w:b/>
                <w:bCs/>
                <w:color w:val="000000"/>
                <w:sz w:val="20"/>
                <w:szCs w:val="20"/>
                <w:lang w:val="en-IN" w:eastAsia="en-IN" w:bidi="gu-IN"/>
              </w:rPr>
              <w:t>805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805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805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805</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GSCB DIU</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27</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GSCB VANAKBARA</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21</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GSCB GHOGHLA</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25</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color w:val="000000"/>
                <w:sz w:val="20"/>
                <w:szCs w:val="20"/>
                <w:lang w:val="en-IN" w:eastAsia="en-IN" w:bidi="gu-IN"/>
              </w:rPr>
            </w:pPr>
            <w:r w:rsidRPr="00C5390F">
              <w:rPr>
                <w:color w:val="000000"/>
                <w:sz w:val="20"/>
                <w:szCs w:val="20"/>
                <w:lang w:val="en-IN" w:eastAsia="en-IN" w:bidi="gu-IN"/>
              </w:rPr>
              <w:t>GSCB FUDUM</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19</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CO- OP BANKS SUB TOT</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b/>
                <w:bCs/>
                <w:color w:val="000000"/>
                <w:sz w:val="20"/>
                <w:szCs w:val="20"/>
                <w:lang w:val="en-IN" w:eastAsia="en-IN" w:bidi="gu-IN"/>
              </w:rPr>
            </w:pPr>
            <w:r w:rsidRPr="00C5390F">
              <w:rPr>
                <w:b/>
                <w:bCs/>
                <w:color w:val="000000"/>
                <w:sz w:val="20"/>
                <w:szCs w:val="20"/>
                <w:lang w:val="en-IN" w:eastAsia="en-IN" w:bidi="gu-IN"/>
              </w:rPr>
              <w:t>92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92</w:t>
            </w:r>
          </w:p>
        </w:tc>
      </w:tr>
      <w:tr w:rsidR="00C5390F" w:rsidRPr="00C5390F" w:rsidTr="00C5390F">
        <w:trPr>
          <w:trHeight w:val="255"/>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C5390F" w:rsidRDefault="00C5390F" w:rsidP="00C5390F">
            <w:pPr>
              <w:widowControl/>
              <w:autoSpaceDE/>
              <w:autoSpaceDN/>
              <w:adjustRightInd/>
              <w:rPr>
                <w:b/>
                <w:bCs/>
                <w:color w:val="000000"/>
                <w:sz w:val="20"/>
                <w:szCs w:val="20"/>
                <w:lang w:val="en-IN" w:eastAsia="en-IN" w:bidi="gu-IN"/>
              </w:rPr>
            </w:pPr>
            <w:r w:rsidRPr="00C5390F">
              <w:rPr>
                <w:b/>
                <w:bCs/>
                <w:color w:val="000000"/>
                <w:sz w:val="20"/>
                <w:szCs w:val="20"/>
                <w:lang w:val="en-IN" w:eastAsia="en-IN" w:bidi="gu-IN"/>
              </w:rPr>
              <w:t>DIU TOTAL</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b/>
                <w:bCs/>
                <w:color w:val="000000"/>
                <w:sz w:val="20"/>
                <w:szCs w:val="20"/>
                <w:lang w:val="en-IN" w:eastAsia="en-IN" w:bidi="gu-IN"/>
              </w:rPr>
            </w:pPr>
            <w:r w:rsidRPr="00C5390F">
              <w:rPr>
                <w:b/>
                <w:bCs/>
                <w:color w:val="000000"/>
                <w:sz w:val="20"/>
                <w:szCs w:val="20"/>
                <w:lang w:val="en-IN" w:eastAsia="en-IN" w:bidi="gu-IN"/>
              </w:rPr>
              <w:t>4075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4075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4075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C5390F" w:rsidRDefault="00C5390F" w:rsidP="00C5390F">
            <w:pPr>
              <w:widowControl/>
              <w:autoSpaceDE/>
              <w:autoSpaceDN/>
              <w:adjustRightInd/>
              <w:jc w:val="right"/>
              <w:rPr>
                <w:sz w:val="20"/>
                <w:szCs w:val="20"/>
                <w:lang w:val="en-IN" w:eastAsia="en-IN" w:bidi="gu-IN"/>
              </w:rPr>
            </w:pPr>
            <w:r w:rsidRPr="00C5390F">
              <w:rPr>
                <w:sz w:val="20"/>
                <w:szCs w:val="20"/>
                <w:lang w:val="en-IN" w:eastAsia="en-IN" w:bidi="gu-IN"/>
              </w:rPr>
              <w:t>4075</w:t>
            </w:r>
          </w:p>
        </w:tc>
      </w:tr>
    </w:tbl>
    <w:p w:rsidR="00C14BB9" w:rsidRDefault="00C14BB9" w:rsidP="004302B7">
      <w:pPr>
        <w:autoSpaceDE/>
        <w:autoSpaceDN/>
        <w:adjustRightInd/>
        <w:jc w:val="both"/>
        <w:rPr>
          <w:rFonts w:ascii="Times New Roman" w:hAnsi="Times New Roman" w:cs="Times New Roman"/>
        </w:rPr>
      </w:pPr>
    </w:p>
    <w:p w:rsidR="00BA1C76" w:rsidRDefault="00BA1C76" w:rsidP="004302B7">
      <w:pPr>
        <w:autoSpaceDE/>
        <w:autoSpaceDN/>
        <w:adjustRightInd/>
        <w:jc w:val="both"/>
        <w:rPr>
          <w:rFonts w:ascii="Times New Roman" w:hAnsi="Times New Roman" w:cs="Times New Roman"/>
          <w:b/>
          <w:bCs/>
          <w:sz w:val="26"/>
          <w:szCs w:val="26"/>
        </w:rPr>
      </w:pPr>
      <w:r w:rsidRPr="00995836">
        <w:rPr>
          <w:rFonts w:ascii="Times New Roman" w:hAnsi="Times New Roman" w:cs="Times New Roman"/>
          <w:b/>
          <w:bCs/>
          <w:sz w:val="26"/>
          <w:szCs w:val="26"/>
          <w:u w:val="single"/>
        </w:rPr>
        <w:t>Operative Accounts</w:t>
      </w:r>
      <w:r w:rsidRPr="00995836">
        <w:rPr>
          <w:rFonts w:ascii="Times New Roman" w:hAnsi="Times New Roman" w:cs="Times New Roman"/>
          <w:b/>
          <w:bCs/>
          <w:sz w:val="26"/>
          <w:szCs w:val="26"/>
        </w:rPr>
        <w:t>:</w:t>
      </w:r>
      <w:r>
        <w:rPr>
          <w:rFonts w:ascii="Times New Roman" w:hAnsi="Times New Roman" w:cs="Times New Roman"/>
          <w:b/>
          <w:bCs/>
          <w:sz w:val="26"/>
          <w:szCs w:val="26"/>
        </w:rPr>
        <w:t xml:space="preserve"> DAMAN &amp; DIU</w:t>
      </w:r>
      <w:r w:rsidR="000972D8">
        <w:rPr>
          <w:rFonts w:ascii="Times New Roman" w:hAnsi="Times New Roman" w:cs="Times New Roman"/>
          <w:b/>
          <w:bCs/>
          <w:sz w:val="26"/>
          <w:szCs w:val="26"/>
        </w:rPr>
        <w:t xml:space="preserve"> </w:t>
      </w:r>
      <w:proofErr w:type="gramStart"/>
      <w:r w:rsidR="000972D8">
        <w:rPr>
          <w:rFonts w:ascii="Times New Roman" w:hAnsi="Times New Roman" w:cs="Times New Roman"/>
          <w:b/>
          <w:bCs/>
          <w:sz w:val="26"/>
          <w:szCs w:val="26"/>
        </w:rPr>
        <w:t>( PMJDY</w:t>
      </w:r>
      <w:proofErr w:type="gramEnd"/>
      <w:r w:rsidR="000972D8">
        <w:rPr>
          <w:rFonts w:ascii="Times New Roman" w:hAnsi="Times New Roman" w:cs="Times New Roman"/>
          <w:b/>
          <w:bCs/>
          <w:sz w:val="26"/>
          <w:szCs w:val="26"/>
        </w:rPr>
        <w:t>)</w:t>
      </w:r>
      <w:r w:rsidR="00AD37E2">
        <w:rPr>
          <w:rFonts w:ascii="Times New Roman" w:hAnsi="Times New Roman" w:cs="Times New Roman"/>
          <w:b/>
          <w:bCs/>
          <w:sz w:val="26"/>
          <w:szCs w:val="26"/>
        </w:rPr>
        <w:t xml:space="preserve">    </w:t>
      </w:r>
      <w:r w:rsidR="00AD37E2">
        <w:rPr>
          <w:rFonts w:ascii="Times New Roman" w:hAnsi="Times New Roman"/>
          <w:b/>
          <w:bCs/>
          <w:sz w:val="26"/>
          <w:szCs w:val="26"/>
        </w:rPr>
        <w:t xml:space="preserve">(As of </w:t>
      </w:r>
      <w:r w:rsidR="003064F8">
        <w:rPr>
          <w:rFonts w:ascii="Times New Roman" w:hAnsi="Times New Roman"/>
          <w:b/>
          <w:bCs/>
          <w:sz w:val="26"/>
          <w:szCs w:val="26"/>
        </w:rPr>
        <w:t>15</w:t>
      </w:r>
      <w:r w:rsidR="005C44B7">
        <w:rPr>
          <w:rFonts w:ascii="Times New Roman" w:hAnsi="Times New Roman"/>
          <w:b/>
          <w:bCs/>
          <w:sz w:val="26"/>
          <w:szCs w:val="26"/>
        </w:rPr>
        <w:t>/08</w:t>
      </w:r>
      <w:r w:rsidR="00AD37E2">
        <w:rPr>
          <w:rFonts w:ascii="Times New Roman" w:hAnsi="Times New Roman"/>
          <w:b/>
          <w:bCs/>
          <w:sz w:val="26"/>
          <w:szCs w:val="26"/>
        </w:rPr>
        <w:t>/201</w:t>
      </w:r>
      <w:r w:rsidR="005C44B7">
        <w:rPr>
          <w:rFonts w:ascii="Times New Roman" w:hAnsi="Times New Roman"/>
          <w:b/>
          <w:bCs/>
          <w:sz w:val="26"/>
          <w:szCs w:val="26"/>
        </w:rPr>
        <w:t>8</w:t>
      </w:r>
      <w:r w:rsidR="00AD37E2">
        <w:rPr>
          <w:rFonts w:ascii="Times New Roman" w:hAnsi="Times New Roman"/>
          <w:b/>
          <w:bCs/>
          <w:sz w:val="26"/>
          <w:szCs w:val="26"/>
        </w:rPr>
        <w:t>)</w:t>
      </w:r>
    </w:p>
    <w:p w:rsidR="00AD37E2" w:rsidRDefault="00AD37E2" w:rsidP="004302B7">
      <w:pPr>
        <w:autoSpaceDE/>
        <w:autoSpaceDN/>
        <w:adjustRightInd/>
        <w:jc w:val="both"/>
        <w:rPr>
          <w:rFonts w:ascii="Times New Roman" w:hAnsi="Times New Roman" w:cs="Times New Roman"/>
        </w:rPr>
      </w:pPr>
    </w:p>
    <w:tbl>
      <w:tblPr>
        <w:tblW w:w="8420" w:type="dxa"/>
        <w:tblInd w:w="93" w:type="dxa"/>
        <w:tblLook w:val="04A0" w:firstRow="1" w:lastRow="0" w:firstColumn="1" w:lastColumn="0" w:noHBand="0" w:noVBand="1"/>
      </w:tblPr>
      <w:tblGrid>
        <w:gridCol w:w="2900"/>
        <w:gridCol w:w="1380"/>
        <w:gridCol w:w="1380"/>
        <w:gridCol w:w="1380"/>
        <w:gridCol w:w="1380"/>
      </w:tblGrid>
      <w:tr w:rsidR="00C5390F" w:rsidRPr="00C5390F" w:rsidTr="00C5390F">
        <w:trPr>
          <w:trHeight w:val="45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Bank</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No. of Accounts opened</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 xml:space="preserve">Out of which, total </w:t>
            </w:r>
            <w:proofErr w:type="spellStart"/>
            <w:r w:rsidRPr="00C5390F">
              <w:rPr>
                <w:b/>
                <w:bCs/>
                <w:lang w:val="en-IN" w:eastAsia="en-IN" w:bidi="gu-IN"/>
              </w:rPr>
              <w:t>Aadhaar</w:t>
            </w:r>
            <w:proofErr w:type="spellEnd"/>
            <w:r w:rsidRPr="00C5390F">
              <w:rPr>
                <w:b/>
                <w:bCs/>
                <w:lang w:val="en-IN" w:eastAsia="en-IN" w:bidi="gu-IN"/>
              </w:rPr>
              <w:t xml:space="preserve"> Seeded Accounts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 xml:space="preserve">Total number of </w:t>
            </w:r>
            <w:proofErr w:type="spellStart"/>
            <w:r w:rsidRPr="00C5390F">
              <w:rPr>
                <w:b/>
                <w:bCs/>
                <w:lang w:val="en-IN" w:eastAsia="en-IN" w:bidi="gu-IN"/>
              </w:rPr>
              <w:t>RuPay</w:t>
            </w:r>
            <w:proofErr w:type="spellEnd"/>
            <w:r w:rsidRPr="00C5390F">
              <w:rPr>
                <w:b/>
                <w:bCs/>
                <w:lang w:val="en-IN" w:eastAsia="en-IN" w:bidi="gu-IN"/>
              </w:rPr>
              <w:t xml:space="preserve"> Cards issued</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Number of Pass-Books issued</w:t>
            </w:r>
          </w:p>
        </w:tc>
      </w:tr>
      <w:tr w:rsidR="00C5390F" w:rsidRPr="00C5390F" w:rsidTr="00C5390F">
        <w:trPr>
          <w:trHeight w:val="276"/>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r>
      <w:tr w:rsidR="00C5390F" w:rsidRPr="00C5390F" w:rsidTr="00C5390F">
        <w:trPr>
          <w:trHeight w:val="276"/>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r>
      <w:tr w:rsidR="00C5390F" w:rsidRPr="00C5390F" w:rsidTr="00C5390F">
        <w:trPr>
          <w:trHeight w:val="57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C5390F" w:rsidRDefault="00C5390F" w:rsidP="00C5390F">
            <w:pPr>
              <w:widowControl/>
              <w:autoSpaceDE/>
              <w:autoSpaceDN/>
              <w:adjustRightInd/>
              <w:rPr>
                <w:b/>
                <w:bCs/>
                <w:lang w:val="en-IN" w:eastAsia="en-IN" w:bidi="gu-IN"/>
              </w:rPr>
            </w:pPr>
          </w:p>
        </w:tc>
      </w:tr>
      <w:tr w:rsidR="00C5390F" w:rsidRPr="00C5390F" w:rsidTr="00C5390F">
        <w:trPr>
          <w:trHeight w:val="330"/>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Public Sector Banks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37945</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37282</w:t>
            </w:r>
          </w:p>
        </w:tc>
        <w:tc>
          <w:tcPr>
            <w:tcW w:w="1380" w:type="dxa"/>
            <w:tcBorders>
              <w:top w:val="nil"/>
              <w:left w:val="nil"/>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37456</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37945</w:t>
            </w:r>
          </w:p>
        </w:tc>
      </w:tr>
      <w:tr w:rsidR="00C5390F" w:rsidRPr="00C5390F" w:rsidTr="00C5390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C5390F" w:rsidRDefault="00C5390F" w:rsidP="00C5390F">
            <w:pPr>
              <w:widowControl/>
              <w:autoSpaceDE/>
              <w:autoSpaceDN/>
              <w:adjustRightInd/>
              <w:rPr>
                <w:lang w:val="en-IN" w:eastAsia="en-IN" w:bidi="gu-IN"/>
              </w:rPr>
            </w:pPr>
            <w:r w:rsidRPr="00C5390F">
              <w:rPr>
                <w:lang w:val="en-IN" w:eastAsia="en-IN" w:bidi="gu-IN"/>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r>
      <w:tr w:rsidR="00C5390F" w:rsidRPr="00C5390F" w:rsidTr="00C5390F">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SBI Group</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7569</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7569</w:t>
            </w:r>
          </w:p>
        </w:tc>
        <w:tc>
          <w:tcPr>
            <w:tcW w:w="1380" w:type="dxa"/>
            <w:tcBorders>
              <w:top w:val="nil"/>
              <w:left w:val="nil"/>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6974</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7569</w:t>
            </w:r>
          </w:p>
        </w:tc>
      </w:tr>
      <w:tr w:rsidR="00C5390F" w:rsidRPr="00C5390F" w:rsidTr="00C5390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C5390F" w:rsidRDefault="00C5390F" w:rsidP="00C5390F">
            <w:pPr>
              <w:widowControl/>
              <w:autoSpaceDE/>
              <w:autoSpaceDN/>
              <w:adjustRightInd/>
              <w:rPr>
                <w:lang w:val="en-IN" w:eastAsia="en-IN" w:bidi="gu-IN"/>
              </w:rPr>
            </w:pPr>
            <w:r w:rsidRPr="00C5390F">
              <w:rPr>
                <w:lang w:val="en-IN" w:eastAsia="en-IN" w:bidi="gu-IN"/>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r>
      <w:tr w:rsidR="00C5390F" w:rsidRPr="00C5390F" w:rsidTr="00C5390F">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Private Banks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3869</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3845</w:t>
            </w:r>
          </w:p>
        </w:tc>
        <w:tc>
          <w:tcPr>
            <w:tcW w:w="1380" w:type="dxa"/>
            <w:tcBorders>
              <w:top w:val="nil"/>
              <w:left w:val="nil"/>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3833</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3869</w:t>
            </w:r>
          </w:p>
        </w:tc>
      </w:tr>
      <w:tr w:rsidR="00C5390F" w:rsidRPr="00C5390F" w:rsidTr="00C5390F">
        <w:trPr>
          <w:trHeight w:val="315"/>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rsidR="00C5390F" w:rsidRPr="00C5390F" w:rsidRDefault="00C5390F" w:rsidP="00C5390F">
            <w:pPr>
              <w:widowControl/>
              <w:autoSpaceDE/>
              <w:autoSpaceDN/>
              <w:adjustRightInd/>
              <w:rPr>
                <w:lang w:val="en-IN" w:eastAsia="en-IN" w:bidi="gu-IN"/>
              </w:rPr>
            </w:pPr>
            <w:r w:rsidRPr="00C5390F">
              <w:rPr>
                <w:lang w:val="en-IN" w:eastAsia="en-IN" w:bidi="gu-IN"/>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 </w:t>
            </w:r>
          </w:p>
        </w:tc>
      </w:tr>
      <w:tr w:rsidR="00C5390F" w:rsidRPr="00C5390F" w:rsidTr="00C5390F">
        <w:trPr>
          <w:trHeight w:val="33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Co- operative Banks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1,235</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1,235</w:t>
            </w:r>
          </w:p>
        </w:tc>
        <w:tc>
          <w:tcPr>
            <w:tcW w:w="1380" w:type="dxa"/>
            <w:tcBorders>
              <w:top w:val="nil"/>
              <w:left w:val="nil"/>
              <w:bottom w:val="single" w:sz="4" w:space="0" w:color="auto"/>
              <w:right w:val="single" w:sz="4" w:space="0" w:color="auto"/>
            </w:tcBorders>
            <w:shd w:val="clear" w:color="auto" w:fill="auto"/>
            <w:noWrap/>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1235</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lang w:val="en-IN" w:eastAsia="en-IN" w:bidi="gu-IN"/>
              </w:rPr>
            </w:pPr>
            <w:r w:rsidRPr="00C5390F">
              <w:rPr>
                <w:lang w:val="en-IN" w:eastAsia="en-IN" w:bidi="gu-IN"/>
              </w:rPr>
              <w:t>1235</w:t>
            </w:r>
          </w:p>
        </w:tc>
      </w:tr>
      <w:tr w:rsidR="00C5390F" w:rsidRPr="00C5390F" w:rsidTr="00C5390F">
        <w:trPr>
          <w:trHeight w:val="330"/>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C5390F" w:rsidRPr="00C5390F" w:rsidRDefault="00C5390F" w:rsidP="00C5390F">
            <w:pPr>
              <w:widowControl/>
              <w:autoSpaceDE/>
              <w:autoSpaceDN/>
              <w:adjustRightInd/>
              <w:rPr>
                <w:lang w:val="en-IN" w:eastAsia="en-IN" w:bidi="gu-IN"/>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 </w:t>
            </w:r>
          </w:p>
        </w:tc>
        <w:tc>
          <w:tcPr>
            <w:tcW w:w="1380" w:type="dxa"/>
            <w:tcBorders>
              <w:top w:val="nil"/>
              <w:left w:val="nil"/>
              <w:bottom w:val="single" w:sz="4" w:space="0" w:color="auto"/>
              <w:right w:val="single" w:sz="4"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 </w:t>
            </w:r>
          </w:p>
        </w:tc>
        <w:tc>
          <w:tcPr>
            <w:tcW w:w="1380" w:type="dxa"/>
            <w:tcBorders>
              <w:top w:val="nil"/>
              <w:left w:val="nil"/>
              <w:bottom w:val="single" w:sz="4" w:space="0" w:color="auto"/>
              <w:right w:val="single" w:sz="4" w:space="0" w:color="auto"/>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 </w:t>
            </w:r>
          </w:p>
        </w:tc>
      </w:tr>
      <w:tr w:rsidR="00C5390F" w:rsidRPr="00C5390F" w:rsidTr="00C5390F">
        <w:trPr>
          <w:trHeight w:val="255"/>
        </w:trPr>
        <w:tc>
          <w:tcPr>
            <w:tcW w:w="29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Grand Total (UT)</w:t>
            </w:r>
          </w:p>
        </w:tc>
        <w:tc>
          <w:tcPr>
            <w:tcW w:w="1380" w:type="dxa"/>
            <w:tcBorders>
              <w:top w:val="nil"/>
              <w:left w:val="single" w:sz="4" w:space="0" w:color="auto"/>
              <w:bottom w:val="nil"/>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50,618</w:t>
            </w:r>
          </w:p>
        </w:tc>
        <w:tc>
          <w:tcPr>
            <w:tcW w:w="1380" w:type="dxa"/>
            <w:tcBorders>
              <w:top w:val="nil"/>
              <w:left w:val="nil"/>
              <w:bottom w:val="nil"/>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49,931</w:t>
            </w:r>
          </w:p>
        </w:tc>
        <w:tc>
          <w:tcPr>
            <w:tcW w:w="1380" w:type="dxa"/>
            <w:tcBorders>
              <w:top w:val="nil"/>
              <w:left w:val="nil"/>
              <w:bottom w:val="nil"/>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49,498</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50,618</w:t>
            </w:r>
          </w:p>
        </w:tc>
      </w:tr>
      <w:tr w:rsidR="00C5390F" w:rsidRPr="00C5390F" w:rsidTr="00C5390F">
        <w:trPr>
          <w:trHeight w:val="255"/>
        </w:trPr>
        <w:tc>
          <w:tcPr>
            <w:tcW w:w="2900" w:type="dxa"/>
            <w:vMerge/>
            <w:tcBorders>
              <w:top w:val="single" w:sz="4" w:space="0" w:color="auto"/>
              <w:left w:val="single" w:sz="4" w:space="0" w:color="auto"/>
              <w:bottom w:val="single" w:sz="4" w:space="0" w:color="auto"/>
              <w:right w:val="nil"/>
            </w:tcBorders>
            <w:vAlign w:val="center"/>
            <w:hideMark/>
          </w:tcPr>
          <w:p w:rsidR="00C5390F" w:rsidRPr="00C5390F" w:rsidRDefault="00C5390F" w:rsidP="00C5390F">
            <w:pPr>
              <w:widowControl/>
              <w:autoSpaceDE/>
              <w:autoSpaceDN/>
              <w:adjustRightInd/>
              <w:rPr>
                <w:b/>
                <w:bCs/>
                <w:lang w:val="en-IN" w:eastAsia="en-IN" w:bidi="gu-IN"/>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rPr>
                <w:lang w:val="en-IN" w:eastAsia="en-IN" w:bidi="gu-IN"/>
              </w:rPr>
            </w:pPr>
            <w:r w:rsidRPr="00C5390F">
              <w:rPr>
                <w:lang w:val="en-IN" w:eastAsia="en-IN" w:bidi="gu-IN"/>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98.64%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97.79%</w:t>
            </w:r>
          </w:p>
        </w:tc>
        <w:tc>
          <w:tcPr>
            <w:tcW w:w="1380" w:type="dxa"/>
            <w:tcBorders>
              <w:top w:val="nil"/>
              <w:left w:val="nil"/>
              <w:bottom w:val="single" w:sz="4" w:space="0" w:color="auto"/>
              <w:right w:val="single" w:sz="4" w:space="0" w:color="auto"/>
            </w:tcBorders>
            <w:shd w:val="clear" w:color="auto" w:fill="auto"/>
            <w:vAlign w:val="center"/>
            <w:hideMark/>
          </w:tcPr>
          <w:p w:rsidR="00C5390F" w:rsidRPr="00C5390F" w:rsidRDefault="00C5390F" w:rsidP="00C5390F">
            <w:pPr>
              <w:widowControl/>
              <w:autoSpaceDE/>
              <w:autoSpaceDN/>
              <w:adjustRightInd/>
              <w:jc w:val="center"/>
              <w:rPr>
                <w:b/>
                <w:bCs/>
                <w:lang w:val="en-IN" w:eastAsia="en-IN" w:bidi="gu-IN"/>
              </w:rPr>
            </w:pPr>
            <w:r w:rsidRPr="00C5390F">
              <w:rPr>
                <w:b/>
                <w:bCs/>
                <w:lang w:val="en-IN" w:eastAsia="en-IN" w:bidi="gu-IN"/>
              </w:rPr>
              <w:t>100.00%</w:t>
            </w:r>
          </w:p>
        </w:tc>
      </w:tr>
    </w:tbl>
    <w:p w:rsidR="00BA1C76" w:rsidRDefault="00BA1C76" w:rsidP="004302B7">
      <w:pPr>
        <w:autoSpaceDE/>
        <w:autoSpaceDN/>
        <w:adjustRightInd/>
        <w:jc w:val="both"/>
        <w:rPr>
          <w:rFonts w:ascii="Times New Roman" w:hAnsi="Times New Roman" w:cs="Times New Roman"/>
        </w:rPr>
      </w:pPr>
    </w:p>
    <w:p w:rsidR="00D36FF6" w:rsidRPr="00995836" w:rsidRDefault="00D71A18" w:rsidP="00642F80">
      <w:pPr>
        <w:numPr>
          <w:ilvl w:val="1"/>
          <w:numId w:val="14"/>
        </w:numPr>
        <w:tabs>
          <w:tab w:val="left" w:pos="360"/>
          <w:tab w:val="left" w:pos="720"/>
        </w:tabs>
        <w:jc w:val="both"/>
        <w:rPr>
          <w:rFonts w:ascii="Times New Roman" w:hAnsi="Times New Roman" w:cs="Times New Roman"/>
          <w:b/>
          <w:bCs/>
          <w:u w:val="single"/>
        </w:rPr>
      </w:pPr>
      <w:r>
        <w:rPr>
          <w:rFonts w:ascii="Times New Roman" w:hAnsi="Times New Roman" w:cs="Times New Roman"/>
          <w:b/>
          <w:bCs/>
          <w:u w:val="single"/>
        </w:rPr>
        <w:t xml:space="preserve"> </w:t>
      </w:r>
      <w:r w:rsidR="00D36FF6" w:rsidRPr="00995836">
        <w:rPr>
          <w:rFonts w:ascii="Times New Roman" w:hAnsi="Times New Roman" w:cs="Times New Roman"/>
          <w:b/>
          <w:bCs/>
          <w:u w:val="single"/>
        </w:rPr>
        <w:t>Social Security’s Schemes</w:t>
      </w:r>
    </w:p>
    <w:p w:rsidR="00AD37E2" w:rsidRDefault="00AD37E2" w:rsidP="004302B7">
      <w:pPr>
        <w:jc w:val="both"/>
        <w:rPr>
          <w:rFonts w:ascii="Times New Roman" w:hAnsi="Times New Roman" w:cs="Times New Roman"/>
        </w:rPr>
      </w:pPr>
    </w:p>
    <w:p w:rsidR="00D36FF6" w:rsidRPr="00995836" w:rsidRDefault="00D36FF6" w:rsidP="004302B7">
      <w:pPr>
        <w:jc w:val="both"/>
        <w:rPr>
          <w:rFonts w:ascii="Times New Roman" w:hAnsi="Times New Roman" w:cs="Times New Roman"/>
        </w:rPr>
      </w:pPr>
      <w:r w:rsidRPr="00995836">
        <w:rPr>
          <w:rFonts w:ascii="Times New Roman" w:hAnsi="Times New Roman" w:cs="Times New Roman"/>
        </w:rPr>
        <w:t xml:space="preserve">Three social security schemes i.e. </w:t>
      </w:r>
      <w:proofErr w:type="spellStart"/>
      <w:r w:rsidRPr="00995836">
        <w:rPr>
          <w:rFonts w:ascii="Times New Roman" w:hAnsi="Times New Roman" w:cs="Times New Roman"/>
        </w:rPr>
        <w:t>Pradhan</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Mantri</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Suraksha</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Bima</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(PMSBY), </w:t>
      </w:r>
      <w:proofErr w:type="spellStart"/>
      <w:r w:rsidRPr="00995836">
        <w:rPr>
          <w:rFonts w:ascii="Times New Roman" w:hAnsi="Times New Roman" w:cs="Times New Roman"/>
        </w:rPr>
        <w:t>Pradhan</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Mantri</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Jeevan</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Jyoti</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Bima</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(PMJBY) </w:t>
      </w:r>
      <w:r w:rsidR="00B35761" w:rsidRPr="00995836">
        <w:rPr>
          <w:rFonts w:ascii="Times New Roman" w:hAnsi="Times New Roman" w:cs="Times New Roman"/>
        </w:rPr>
        <w:t xml:space="preserve">and </w:t>
      </w:r>
      <w:proofErr w:type="spellStart"/>
      <w:r w:rsidR="00B35761" w:rsidRPr="00995836">
        <w:rPr>
          <w:rFonts w:ascii="Times New Roman" w:hAnsi="Times New Roman" w:cs="Times New Roman"/>
        </w:rPr>
        <w:t>Atal</w:t>
      </w:r>
      <w:proofErr w:type="spellEnd"/>
      <w:r w:rsidRPr="00995836">
        <w:rPr>
          <w:rFonts w:ascii="Times New Roman" w:hAnsi="Times New Roman" w:cs="Times New Roman"/>
        </w:rPr>
        <w:t xml:space="preserve"> Pension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(APY) were launched by the </w:t>
      </w:r>
      <w:proofErr w:type="spellStart"/>
      <w:r w:rsidRPr="00995836">
        <w:rPr>
          <w:rFonts w:ascii="Times New Roman" w:hAnsi="Times New Roman" w:cs="Times New Roman"/>
        </w:rPr>
        <w:t>Hon’ble</w:t>
      </w:r>
      <w:proofErr w:type="spellEnd"/>
      <w:r w:rsidRPr="00995836">
        <w:rPr>
          <w:rFonts w:ascii="Times New Roman" w:hAnsi="Times New Roman" w:cs="Times New Roman"/>
        </w:rPr>
        <w:t xml:space="preserve"> Prime Minister of India on 09th May-2015. </w:t>
      </w:r>
      <w:proofErr w:type="spellStart"/>
      <w:r w:rsidRPr="00995836">
        <w:rPr>
          <w:rFonts w:ascii="Times New Roman" w:hAnsi="Times New Roman" w:cs="Times New Roman"/>
        </w:rPr>
        <w:t>Pradhan</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Mantri</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Suraksha</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Bima</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(PMSBY) provide insurance cover in the unfortunate event of death or disability due to an accident and </w:t>
      </w:r>
      <w:proofErr w:type="spellStart"/>
      <w:r w:rsidRPr="00995836">
        <w:rPr>
          <w:rFonts w:ascii="Times New Roman" w:hAnsi="Times New Roman" w:cs="Times New Roman"/>
        </w:rPr>
        <w:t>Pradhan</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Mantri</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Jeevan</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Jyoti</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Bima</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(PMJBY) provide insurance cover in the unfortunate event of death or disability  by any cause, whereas the pension scheme, </w:t>
      </w:r>
      <w:proofErr w:type="spellStart"/>
      <w:r w:rsidRPr="00995836">
        <w:rPr>
          <w:rFonts w:ascii="Times New Roman" w:hAnsi="Times New Roman" w:cs="Times New Roman"/>
        </w:rPr>
        <w:t>Atal</w:t>
      </w:r>
      <w:proofErr w:type="spellEnd"/>
      <w:r w:rsidRPr="00995836">
        <w:rPr>
          <w:rFonts w:ascii="Times New Roman" w:hAnsi="Times New Roman" w:cs="Times New Roman"/>
        </w:rPr>
        <w:t xml:space="preserve"> Pension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(APY) is to address old age income security needs.</w:t>
      </w:r>
    </w:p>
    <w:p w:rsidR="00D36FF6" w:rsidRPr="00995836" w:rsidRDefault="00D36FF6" w:rsidP="004302B7">
      <w:pPr>
        <w:jc w:val="both"/>
        <w:rPr>
          <w:rFonts w:ascii="Times New Roman" w:hAnsi="Times New Roman" w:cs="Times New Roman"/>
        </w:rPr>
      </w:pPr>
    </w:p>
    <w:p w:rsidR="00D36FF6" w:rsidRPr="00995836" w:rsidRDefault="00D36FF6" w:rsidP="004302B7">
      <w:pPr>
        <w:jc w:val="both"/>
        <w:rPr>
          <w:rFonts w:ascii="Times New Roman" w:hAnsi="Times New Roman" w:cs="Times New Roman"/>
          <w:b/>
          <w:bCs/>
          <w:u w:val="single"/>
        </w:rPr>
      </w:pPr>
      <w:r w:rsidRPr="00995836">
        <w:rPr>
          <w:rFonts w:ascii="Times New Roman" w:hAnsi="Times New Roman" w:cs="Times New Roman"/>
          <w:b/>
          <w:bCs/>
          <w:u w:val="single"/>
        </w:rPr>
        <w:t>3.</w:t>
      </w:r>
      <w:r w:rsidR="006B25D0">
        <w:rPr>
          <w:rFonts w:ascii="Times New Roman" w:hAnsi="Times New Roman" w:cs="Times New Roman"/>
          <w:b/>
          <w:bCs/>
          <w:u w:val="single"/>
        </w:rPr>
        <w:t>2</w:t>
      </w:r>
      <w:r w:rsidRPr="00995836">
        <w:rPr>
          <w:rFonts w:ascii="Times New Roman" w:hAnsi="Times New Roman" w:cs="Times New Roman"/>
          <w:b/>
          <w:bCs/>
          <w:u w:val="single"/>
        </w:rPr>
        <w:t xml:space="preserve">.1 </w:t>
      </w:r>
      <w:proofErr w:type="spellStart"/>
      <w:r w:rsidRPr="00995836">
        <w:rPr>
          <w:rFonts w:ascii="Times New Roman" w:hAnsi="Times New Roman" w:cs="Times New Roman"/>
          <w:b/>
          <w:bCs/>
          <w:u w:val="single"/>
        </w:rPr>
        <w:t>Pradhan</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Mantri</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Suraksha</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Bima</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Yojana</w:t>
      </w:r>
      <w:proofErr w:type="spellEnd"/>
      <w:r w:rsidRPr="00995836">
        <w:rPr>
          <w:rFonts w:ascii="Times New Roman" w:hAnsi="Times New Roman" w:cs="Times New Roman"/>
          <w:b/>
          <w:bCs/>
          <w:u w:val="single"/>
        </w:rPr>
        <w:t xml:space="preserve"> </w:t>
      </w:r>
      <w:proofErr w:type="gramStart"/>
      <w:r w:rsidRPr="00995836">
        <w:rPr>
          <w:rFonts w:ascii="Times New Roman" w:hAnsi="Times New Roman" w:cs="Times New Roman"/>
          <w:b/>
          <w:bCs/>
          <w:u w:val="single"/>
        </w:rPr>
        <w:t>( PMSBY</w:t>
      </w:r>
      <w:proofErr w:type="gramEnd"/>
      <w:r w:rsidRPr="00995836">
        <w:rPr>
          <w:rFonts w:ascii="Times New Roman" w:hAnsi="Times New Roman" w:cs="Times New Roman"/>
          <w:b/>
          <w:bCs/>
          <w:u w:val="single"/>
        </w:rPr>
        <w:t xml:space="preserve">): </w:t>
      </w:r>
    </w:p>
    <w:p w:rsidR="00AD37E2" w:rsidRDefault="00AD37E2" w:rsidP="004302B7">
      <w:pPr>
        <w:jc w:val="both"/>
        <w:rPr>
          <w:rFonts w:ascii="Times New Roman" w:hAnsi="Times New Roman" w:cs="Times New Roman"/>
        </w:rPr>
      </w:pPr>
    </w:p>
    <w:p w:rsidR="00D36FF6" w:rsidRDefault="00D36FF6" w:rsidP="004302B7">
      <w:pPr>
        <w:jc w:val="both"/>
        <w:rPr>
          <w:rFonts w:ascii="Times New Roman" w:hAnsi="Times New Roman" w:cs="Times New Roman"/>
        </w:rPr>
      </w:pPr>
      <w:r w:rsidRPr="00995836">
        <w:rPr>
          <w:rFonts w:ascii="Times New Roman" w:hAnsi="Times New Roman" w:cs="Times New Roman"/>
        </w:rPr>
        <w:t xml:space="preserve">PMSBY will offer a renewable one year accidental death cum disability cover of </w:t>
      </w:r>
      <w:proofErr w:type="spellStart"/>
      <w:r w:rsidRPr="00995836">
        <w:rPr>
          <w:rFonts w:ascii="Times New Roman" w:hAnsi="Times New Roman" w:cs="Times New Roman"/>
        </w:rPr>
        <w:t>Rs</w:t>
      </w:r>
      <w:proofErr w:type="spellEnd"/>
      <w:r w:rsidRPr="00995836">
        <w:rPr>
          <w:rFonts w:ascii="Times New Roman" w:hAnsi="Times New Roman" w:cs="Times New Roman"/>
        </w:rPr>
        <w:t xml:space="preserve"> 2 lakh for partial permanent disability to all </w:t>
      </w:r>
      <w:hyperlink r:id="rId9" w:history="1">
        <w:r w:rsidRPr="00995836">
          <w:rPr>
            <w:rFonts w:ascii="Times New Roman" w:hAnsi="Times New Roman" w:cs="Times New Roman"/>
          </w:rPr>
          <w:t>savings</w:t>
        </w:r>
      </w:hyperlink>
      <w:r w:rsidRPr="00995836">
        <w:rPr>
          <w:rFonts w:ascii="Times New Roman" w:hAnsi="Times New Roman" w:cs="Times New Roman"/>
        </w:rPr>
        <w:t xml:space="preserve"> Bank account holders in the age group of 18-70 years for a premium of </w:t>
      </w:r>
      <w:proofErr w:type="spellStart"/>
      <w:r w:rsidRPr="00995836">
        <w:rPr>
          <w:rFonts w:ascii="Times New Roman" w:hAnsi="Times New Roman" w:cs="Times New Roman"/>
        </w:rPr>
        <w:t>Rs</w:t>
      </w:r>
      <w:proofErr w:type="spellEnd"/>
      <w:r w:rsidRPr="00995836">
        <w:rPr>
          <w:rFonts w:ascii="Times New Roman" w:hAnsi="Times New Roman" w:cs="Times New Roman"/>
        </w:rPr>
        <w:t xml:space="preserve"> 12 per annum per subscriber.</w:t>
      </w:r>
    </w:p>
    <w:p w:rsidR="00AE02E0" w:rsidRPr="00995836" w:rsidRDefault="00AE02E0" w:rsidP="004302B7">
      <w:pPr>
        <w:jc w:val="both"/>
        <w:rPr>
          <w:rFonts w:ascii="Times New Roman" w:hAnsi="Times New Roman" w:cs="Times New Roman"/>
          <w:b/>
          <w:bCs/>
          <w:u w:val="single"/>
        </w:rPr>
      </w:pPr>
    </w:p>
    <w:p w:rsidR="00D36FF6" w:rsidRPr="00995836" w:rsidRDefault="00D36FF6" w:rsidP="004302B7">
      <w:pPr>
        <w:jc w:val="both"/>
        <w:rPr>
          <w:rFonts w:ascii="Times New Roman" w:hAnsi="Times New Roman" w:cs="Times New Roman"/>
          <w:b/>
          <w:bCs/>
          <w:u w:val="single"/>
        </w:rPr>
      </w:pPr>
      <w:r w:rsidRPr="00995836">
        <w:rPr>
          <w:rFonts w:ascii="Times New Roman" w:hAnsi="Times New Roman" w:cs="Times New Roman"/>
          <w:b/>
          <w:bCs/>
          <w:u w:val="single"/>
        </w:rPr>
        <w:t>3.</w:t>
      </w:r>
      <w:r w:rsidR="006B25D0">
        <w:rPr>
          <w:rFonts w:ascii="Times New Roman" w:hAnsi="Times New Roman" w:cs="Times New Roman"/>
          <w:b/>
          <w:bCs/>
          <w:u w:val="single"/>
        </w:rPr>
        <w:t>2</w:t>
      </w:r>
      <w:r w:rsidRPr="00995836">
        <w:rPr>
          <w:rFonts w:ascii="Times New Roman" w:hAnsi="Times New Roman" w:cs="Times New Roman"/>
          <w:b/>
          <w:bCs/>
          <w:u w:val="single"/>
        </w:rPr>
        <w:t xml:space="preserve">.2 </w:t>
      </w:r>
      <w:proofErr w:type="spellStart"/>
      <w:r w:rsidRPr="00995836">
        <w:rPr>
          <w:rFonts w:ascii="Times New Roman" w:hAnsi="Times New Roman" w:cs="Times New Roman"/>
          <w:b/>
          <w:bCs/>
          <w:u w:val="single"/>
        </w:rPr>
        <w:t>Pradhan</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Mantri</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Jeevan</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Jyoti</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Bima</w:t>
      </w:r>
      <w:proofErr w:type="spellEnd"/>
      <w:r w:rsidRPr="00995836">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Yojana</w:t>
      </w:r>
      <w:proofErr w:type="spellEnd"/>
      <w:r w:rsidRPr="00995836">
        <w:rPr>
          <w:rFonts w:ascii="Times New Roman" w:hAnsi="Times New Roman" w:cs="Times New Roman"/>
          <w:b/>
          <w:bCs/>
          <w:u w:val="single"/>
        </w:rPr>
        <w:t xml:space="preserve"> </w:t>
      </w:r>
      <w:proofErr w:type="gramStart"/>
      <w:r w:rsidRPr="00995836">
        <w:rPr>
          <w:rFonts w:ascii="Times New Roman" w:hAnsi="Times New Roman" w:cs="Times New Roman"/>
          <w:b/>
          <w:bCs/>
          <w:u w:val="single"/>
        </w:rPr>
        <w:t>( PMJ</w:t>
      </w:r>
      <w:r w:rsidR="009F384C">
        <w:rPr>
          <w:rFonts w:ascii="Times New Roman" w:hAnsi="Times New Roman" w:cs="Times New Roman"/>
          <w:b/>
          <w:bCs/>
          <w:u w:val="single"/>
        </w:rPr>
        <w:t>J</w:t>
      </w:r>
      <w:r w:rsidRPr="00995836">
        <w:rPr>
          <w:rFonts w:ascii="Times New Roman" w:hAnsi="Times New Roman" w:cs="Times New Roman"/>
          <w:b/>
          <w:bCs/>
          <w:u w:val="single"/>
        </w:rPr>
        <w:t>BY</w:t>
      </w:r>
      <w:proofErr w:type="gramEnd"/>
      <w:r w:rsidRPr="00995836">
        <w:rPr>
          <w:rFonts w:ascii="Times New Roman" w:hAnsi="Times New Roman" w:cs="Times New Roman"/>
          <w:b/>
          <w:bCs/>
          <w:u w:val="single"/>
        </w:rPr>
        <w:t>):</w:t>
      </w:r>
    </w:p>
    <w:p w:rsidR="00AD37E2" w:rsidRDefault="00AD37E2" w:rsidP="004302B7">
      <w:pPr>
        <w:jc w:val="both"/>
        <w:rPr>
          <w:rFonts w:ascii="Times New Roman" w:hAnsi="Times New Roman" w:cs="Times New Roman"/>
        </w:rPr>
      </w:pPr>
    </w:p>
    <w:p w:rsidR="00D36FF6" w:rsidRPr="00995836" w:rsidRDefault="00D36FF6" w:rsidP="004302B7">
      <w:pPr>
        <w:jc w:val="both"/>
        <w:rPr>
          <w:rFonts w:ascii="Times New Roman" w:hAnsi="Times New Roman" w:cs="Times New Roman"/>
        </w:rPr>
      </w:pPr>
      <w:r w:rsidRPr="00995836">
        <w:rPr>
          <w:rFonts w:ascii="Times New Roman" w:hAnsi="Times New Roman" w:cs="Times New Roman"/>
        </w:rPr>
        <w:t xml:space="preserve">PMJJBY will offer a renewable one year life cover of </w:t>
      </w:r>
      <w:proofErr w:type="spellStart"/>
      <w:r w:rsidRPr="00995836">
        <w:rPr>
          <w:rFonts w:ascii="Times New Roman" w:hAnsi="Times New Roman" w:cs="Times New Roman"/>
        </w:rPr>
        <w:t>Rs</w:t>
      </w:r>
      <w:proofErr w:type="spellEnd"/>
      <w:r w:rsidRPr="00995836">
        <w:rPr>
          <w:rFonts w:ascii="Times New Roman" w:hAnsi="Times New Roman" w:cs="Times New Roman"/>
        </w:rPr>
        <w:t xml:space="preserve"> 2 lakh to all savings Bank account holders in the age group of 18-50 years, covering death due to any reason, for a premium of </w:t>
      </w:r>
      <w:proofErr w:type="spellStart"/>
      <w:r w:rsidRPr="00995836">
        <w:rPr>
          <w:rFonts w:ascii="Times New Roman" w:hAnsi="Times New Roman" w:cs="Times New Roman"/>
        </w:rPr>
        <w:t>Rs</w:t>
      </w:r>
      <w:proofErr w:type="spellEnd"/>
      <w:r w:rsidRPr="00995836">
        <w:rPr>
          <w:rFonts w:ascii="Times New Roman" w:hAnsi="Times New Roman" w:cs="Times New Roman"/>
        </w:rPr>
        <w:t xml:space="preserve"> 330 per annum per subscriber.</w:t>
      </w:r>
    </w:p>
    <w:p w:rsidR="00D36FF6" w:rsidRPr="00995836" w:rsidRDefault="00D36FF6" w:rsidP="004302B7">
      <w:pPr>
        <w:jc w:val="both"/>
        <w:rPr>
          <w:rFonts w:ascii="Times New Roman" w:hAnsi="Times New Roman" w:cs="Times New Roman"/>
          <w:b/>
          <w:bCs/>
          <w:u w:val="single"/>
        </w:rPr>
      </w:pPr>
      <w:r w:rsidRPr="00995836">
        <w:rPr>
          <w:rFonts w:ascii="Times New Roman" w:hAnsi="Times New Roman" w:cs="Times New Roman"/>
          <w:b/>
          <w:bCs/>
          <w:u w:val="single"/>
        </w:rPr>
        <w:lastRenderedPageBreak/>
        <w:t>3.</w:t>
      </w:r>
      <w:r w:rsidR="006B25D0">
        <w:rPr>
          <w:rFonts w:ascii="Times New Roman" w:hAnsi="Times New Roman" w:cs="Times New Roman"/>
          <w:b/>
          <w:bCs/>
          <w:u w:val="single"/>
        </w:rPr>
        <w:t>2</w:t>
      </w:r>
      <w:r w:rsidRPr="00995836">
        <w:rPr>
          <w:rFonts w:ascii="Times New Roman" w:hAnsi="Times New Roman" w:cs="Times New Roman"/>
          <w:b/>
          <w:bCs/>
          <w:u w:val="single"/>
        </w:rPr>
        <w:t xml:space="preserve">.3 </w:t>
      </w:r>
      <w:proofErr w:type="spellStart"/>
      <w:r w:rsidRPr="00995836">
        <w:rPr>
          <w:rFonts w:ascii="Times New Roman" w:hAnsi="Times New Roman" w:cs="Times New Roman"/>
          <w:b/>
          <w:bCs/>
          <w:u w:val="single"/>
        </w:rPr>
        <w:t>Atal</w:t>
      </w:r>
      <w:proofErr w:type="spellEnd"/>
      <w:r w:rsidRPr="00995836">
        <w:rPr>
          <w:rFonts w:ascii="Times New Roman" w:hAnsi="Times New Roman" w:cs="Times New Roman"/>
          <w:b/>
          <w:bCs/>
          <w:u w:val="single"/>
        </w:rPr>
        <w:t xml:space="preserve"> Pension </w:t>
      </w:r>
      <w:proofErr w:type="spellStart"/>
      <w:r w:rsidRPr="00995836">
        <w:rPr>
          <w:rFonts w:ascii="Times New Roman" w:hAnsi="Times New Roman" w:cs="Times New Roman"/>
          <w:b/>
          <w:bCs/>
          <w:u w:val="single"/>
        </w:rPr>
        <w:t>Yojana</w:t>
      </w:r>
      <w:proofErr w:type="spellEnd"/>
      <w:r w:rsidR="000F79C6">
        <w:rPr>
          <w:rFonts w:ascii="Times New Roman" w:hAnsi="Times New Roman" w:cs="Times New Roman"/>
          <w:b/>
          <w:bCs/>
          <w:u w:val="single"/>
        </w:rPr>
        <w:t xml:space="preserve"> (</w:t>
      </w:r>
      <w:r w:rsidRPr="00995836">
        <w:rPr>
          <w:rFonts w:ascii="Times New Roman" w:hAnsi="Times New Roman" w:cs="Times New Roman"/>
          <w:b/>
          <w:bCs/>
          <w:u w:val="single"/>
        </w:rPr>
        <w:t>APY)</w:t>
      </w:r>
    </w:p>
    <w:p w:rsidR="00AD37E2" w:rsidRPr="003B07D3" w:rsidRDefault="00AD37E2" w:rsidP="004302B7">
      <w:pPr>
        <w:jc w:val="both"/>
        <w:rPr>
          <w:rFonts w:ascii="Times New Roman" w:hAnsi="Times New Roman" w:cs="Times New Roman"/>
          <w:sz w:val="18"/>
          <w:szCs w:val="18"/>
        </w:rPr>
      </w:pPr>
    </w:p>
    <w:p w:rsidR="00D36FF6" w:rsidRDefault="00D36FF6" w:rsidP="004302B7">
      <w:pPr>
        <w:jc w:val="both"/>
        <w:rPr>
          <w:rFonts w:ascii="Times New Roman" w:hAnsi="Times New Roman" w:cs="Times New Roman"/>
        </w:rPr>
      </w:pPr>
      <w:r w:rsidRPr="00995836">
        <w:rPr>
          <w:rFonts w:ascii="Times New Roman" w:hAnsi="Times New Roman" w:cs="Times New Roman"/>
        </w:rPr>
        <w:t xml:space="preserve">The scheme </w:t>
      </w:r>
      <w:proofErr w:type="spellStart"/>
      <w:r w:rsidRPr="00995836">
        <w:rPr>
          <w:rFonts w:ascii="Times New Roman" w:hAnsi="Times New Roman" w:cs="Times New Roman"/>
        </w:rPr>
        <w:t>Atal</w:t>
      </w:r>
      <w:proofErr w:type="spellEnd"/>
      <w:r w:rsidRPr="00995836">
        <w:rPr>
          <w:rFonts w:ascii="Times New Roman" w:hAnsi="Times New Roman" w:cs="Times New Roman"/>
        </w:rPr>
        <w:t xml:space="preserve"> Pension </w:t>
      </w:r>
      <w:proofErr w:type="spellStart"/>
      <w:r w:rsidRPr="00995836">
        <w:rPr>
          <w:rFonts w:ascii="Times New Roman" w:hAnsi="Times New Roman" w:cs="Times New Roman"/>
        </w:rPr>
        <w:t>Yojana</w:t>
      </w:r>
      <w:proofErr w:type="spellEnd"/>
      <w:r w:rsidRPr="00995836">
        <w:rPr>
          <w:rFonts w:ascii="Times New Roman" w:hAnsi="Times New Roman" w:cs="Times New Roman"/>
        </w:rPr>
        <w:t xml:space="preserve"> (APY) launched to citizens of India falling in the age group of 18 to 40 year and wish to pension after the age of 60 years from Rs.1000 to 5000/-.   </w:t>
      </w:r>
    </w:p>
    <w:p w:rsidR="00EB6DB2" w:rsidRPr="008B1103" w:rsidRDefault="00EB6DB2" w:rsidP="00EB6DB2">
      <w:pPr>
        <w:autoSpaceDE/>
        <w:autoSpaceDN/>
        <w:adjustRightInd/>
        <w:jc w:val="both"/>
        <w:rPr>
          <w:b/>
        </w:rPr>
      </w:pPr>
      <w:r w:rsidRPr="008B1103">
        <w:rPr>
          <w:b/>
        </w:rPr>
        <w:t>Progress in enrolment in Social Security Schemes-DAMAN</w:t>
      </w:r>
      <w:r w:rsidR="003B07D3">
        <w:rPr>
          <w:b/>
        </w:rPr>
        <w:t xml:space="preserve"> &amp; DIU</w:t>
      </w:r>
      <w:r w:rsidR="00AD37E2" w:rsidRPr="008B1103">
        <w:rPr>
          <w:b/>
        </w:rPr>
        <w:t xml:space="preserve"> </w:t>
      </w:r>
      <w:r w:rsidR="008B1103" w:rsidRPr="008B1103">
        <w:rPr>
          <w:b/>
        </w:rPr>
        <w:t xml:space="preserve">As of </w:t>
      </w:r>
      <w:r w:rsidR="003B07D3">
        <w:rPr>
          <w:b/>
        </w:rPr>
        <w:t>31/01/2019</w:t>
      </w:r>
    </w:p>
    <w:tbl>
      <w:tblPr>
        <w:tblW w:w="9400" w:type="dxa"/>
        <w:tblInd w:w="93" w:type="dxa"/>
        <w:tblLook w:val="04A0" w:firstRow="1" w:lastRow="0" w:firstColumn="1" w:lastColumn="0" w:noHBand="0" w:noVBand="1"/>
      </w:tblPr>
      <w:tblGrid>
        <w:gridCol w:w="2920"/>
        <w:gridCol w:w="1620"/>
        <w:gridCol w:w="1620"/>
        <w:gridCol w:w="1620"/>
        <w:gridCol w:w="1620"/>
      </w:tblGrid>
      <w:tr w:rsidR="003B07D3" w:rsidRPr="003B07D3" w:rsidTr="003B07D3">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b/>
                <w:bCs/>
                <w:sz w:val="32"/>
                <w:szCs w:val="32"/>
                <w:lang w:val="en-IN" w:eastAsia="en-IN" w:bidi="gu-IN"/>
              </w:rPr>
            </w:pPr>
            <w:r w:rsidRPr="003B07D3">
              <w:rPr>
                <w:b/>
                <w:bCs/>
                <w:sz w:val="32"/>
                <w:szCs w:val="32"/>
                <w:lang w:val="en-IN" w:eastAsia="en-IN" w:bidi="gu-IN"/>
              </w:rPr>
              <w:t>Daman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r>
      <w:tr w:rsidR="003B07D3" w:rsidRPr="003B07D3" w:rsidTr="003B07D3">
        <w:trPr>
          <w:trHeight w:val="315"/>
        </w:trPr>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jc w:val="center"/>
              <w:rPr>
                <w:b/>
                <w:bCs/>
                <w:sz w:val="22"/>
                <w:szCs w:val="22"/>
                <w:lang w:val="en-IN" w:eastAsia="en-IN" w:bidi="gu-IN"/>
              </w:rPr>
            </w:pPr>
            <w:r w:rsidRPr="003B07D3">
              <w:rPr>
                <w:b/>
                <w:bCs/>
                <w:sz w:val="22"/>
                <w:szCs w:val="22"/>
                <w:lang w:val="en-IN" w:eastAsia="en-IN" w:bidi="gu-IN"/>
              </w:rPr>
              <w:t>Bank Name</w:t>
            </w:r>
          </w:p>
        </w:tc>
        <w:tc>
          <w:tcPr>
            <w:tcW w:w="1620" w:type="dxa"/>
            <w:tcBorders>
              <w:top w:val="single" w:sz="4" w:space="0" w:color="auto"/>
              <w:left w:val="single" w:sz="8" w:space="0" w:color="auto"/>
              <w:bottom w:val="nil"/>
              <w:right w:val="single" w:sz="8"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PMSBY</w:t>
            </w:r>
          </w:p>
        </w:tc>
        <w:tc>
          <w:tcPr>
            <w:tcW w:w="1620" w:type="dxa"/>
            <w:tcBorders>
              <w:top w:val="single" w:sz="4" w:space="0" w:color="auto"/>
              <w:left w:val="nil"/>
              <w:bottom w:val="nil"/>
              <w:right w:val="single" w:sz="8"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PMJJBY</w:t>
            </w:r>
          </w:p>
        </w:tc>
        <w:tc>
          <w:tcPr>
            <w:tcW w:w="1620" w:type="dxa"/>
            <w:tcBorders>
              <w:top w:val="single" w:sz="4" w:space="0" w:color="auto"/>
              <w:left w:val="nil"/>
              <w:bottom w:val="nil"/>
              <w:right w:val="single" w:sz="8"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APY</w:t>
            </w:r>
          </w:p>
        </w:tc>
        <w:tc>
          <w:tcPr>
            <w:tcW w:w="1620" w:type="dxa"/>
            <w:tcBorders>
              <w:top w:val="single" w:sz="4" w:space="0" w:color="auto"/>
              <w:left w:val="nil"/>
              <w:bottom w:val="nil"/>
              <w:right w:val="single" w:sz="4"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TOTAL</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SBI - DAMAN</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2385</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1467</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73</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3925</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SBI - MOTI DAMAN</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1589</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1092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2727</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SBI - SOMNATH I E</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1412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656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2099</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SBI - KADAIYA ROAD</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678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478</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1184</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b/>
                <w:bCs/>
                <w:color w:val="000000"/>
                <w:sz w:val="22"/>
                <w:szCs w:val="22"/>
                <w:lang w:val="en-IN" w:eastAsia="en-IN" w:bidi="gu-IN"/>
              </w:rPr>
            </w:pPr>
            <w:r w:rsidRPr="003B07D3">
              <w:rPr>
                <w:b/>
                <w:bCs/>
                <w:color w:val="000000"/>
                <w:sz w:val="22"/>
                <w:szCs w:val="22"/>
                <w:lang w:val="en-IN" w:eastAsia="en-IN" w:bidi="gu-IN"/>
              </w:rPr>
              <w:t>SBI - GROUP</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6064</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3693</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178</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9935</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DENA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2393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1952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612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4957</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UCO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300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330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82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712</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BOB</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4378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4652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88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9118</w:t>
            </w:r>
          </w:p>
        </w:tc>
      </w:tr>
      <w:tr w:rsidR="003B07D3" w:rsidRPr="003B07D3" w:rsidTr="003B07D3">
        <w:trPr>
          <w:trHeight w:val="57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ORIENTAL BANK OF COMME</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1689</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675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2402</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UNION BANK OF INDIA</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624</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545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44</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1213</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CANARA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826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458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110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1394</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BANK OF INDIA</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659</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592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1251</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PUNJAB NATIONAL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1351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1624</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134</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3109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INDIAN OVERSEAS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140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80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235</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INDIAN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3161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262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3543</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CORPORATION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1322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508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9</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1839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IDBI</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4200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2700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6925</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CENTRAL BANK OF INDIA</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335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225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620</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BANK OF MAHARASTRA</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145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141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336</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SYNDICATE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251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166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552</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VIJAYA BANK</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676</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232</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124</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1032</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b/>
                <w:bCs/>
                <w:color w:val="000000"/>
                <w:sz w:val="22"/>
                <w:szCs w:val="22"/>
                <w:lang w:val="en-IN" w:eastAsia="en-IN" w:bidi="gu-IN"/>
              </w:rPr>
            </w:pPr>
            <w:r w:rsidRPr="003B07D3">
              <w:rPr>
                <w:b/>
                <w:bCs/>
                <w:color w:val="000000"/>
                <w:sz w:val="22"/>
                <w:szCs w:val="22"/>
                <w:lang w:val="en-IN" w:eastAsia="en-IN" w:bidi="gu-IN"/>
              </w:rPr>
              <w:t>COMM- BANKS</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22450</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15142</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1646</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39238</w:t>
            </w:r>
          </w:p>
        </w:tc>
      </w:tr>
      <w:tr w:rsidR="003B07D3" w:rsidRPr="003B07D3" w:rsidTr="003B07D3">
        <w:trPr>
          <w:trHeight w:val="57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CITIZEN CREDIT COOP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113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135</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248</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GSCB DAMAN</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1543</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1007</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2550</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b/>
                <w:bCs/>
                <w:color w:val="000000"/>
                <w:sz w:val="22"/>
                <w:szCs w:val="22"/>
                <w:lang w:val="en-IN" w:eastAsia="en-IN" w:bidi="gu-IN"/>
              </w:rPr>
            </w:pPr>
            <w:r w:rsidRPr="003B07D3">
              <w:rPr>
                <w:b/>
                <w:bCs/>
                <w:color w:val="000000"/>
                <w:sz w:val="22"/>
                <w:szCs w:val="22"/>
                <w:lang w:val="en-IN" w:eastAsia="en-IN" w:bidi="gu-IN"/>
              </w:rPr>
              <w:t>CO- OP BANKS</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1656</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1142</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0</w:t>
            </w:r>
          </w:p>
        </w:tc>
        <w:tc>
          <w:tcPr>
            <w:tcW w:w="1620" w:type="dxa"/>
            <w:tcBorders>
              <w:top w:val="single" w:sz="8" w:space="0" w:color="auto"/>
              <w:left w:val="nil"/>
              <w:bottom w:val="single" w:sz="8" w:space="0" w:color="auto"/>
              <w:right w:val="single" w:sz="8"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2798</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HDFC DAMAN</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2590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2292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518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5400</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DEV CREDIT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159</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117</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286</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INDUSIND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3237</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1203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4440</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AXIS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1390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642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2032</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ICICI BANK</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416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361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787</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FEDERAL BANK LTD</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252</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RBL Bank Ltd</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79</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color w:val="000000"/>
                <w:sz w:val="22"/>
                <w:szCs w:val="22"/>
                <w:lang w:val="en-IN" w:eastAsia="en-IN" w:bidi="gu-IN"/>
              </w:rPr>
            </w:pPr>
            <w:r w:rsidRPr="003B07D3">
              <w:rPr>
                <w:color w:val="000000"/>
                <w:sz w:val="22"/>
                <w:szCs w:val="22"/>
                <w:lang w:val="en-IN" w:eastAsia="en-IN" w:bidi="gu-IN"/>
              </w:rPr>
              <w:t>YES BANK LTD</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51</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28</w:t>
            </w:r>
          </w:p>
        </w:tc>
        <w:tc>
          <w:tcPr>
            <w:tcW w:w="1620" w:type="dxa"/>
            <w:tcBorders>
              <w:top w:val="nil"/>
              <w:left w:val="nil"/>
              <w:bottom w:val="nil"/>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82</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b/>
                <w:bCs/>
                <w:color w:val="000000"/>
                <w:sz w:val="22"/>
                <w:szCs w:val="22"/>
                <w:lang w:val="en-IN" w:eastAsia="en-IN" w:bidi="gu-IN"/>
              </w:rPr>
            </w:pPr>
            <w:r w:rsidRPr="003B07D3">
              <w:rPr>
                <w:b/>
                <w:bCs/>
                <w:color w:val="000000"/>
                <w:sz w:val="22"/>
                <w:szCs w:val="22"/>
                <w:lang w:val="en-IN" w:eastAsia="en-IN" w:bidi="gu-IN"/>
              </w:rPr>
              <w:t>PVT SEC- BANKS</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8072</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4744</w:t>
            </w:r>
          </w:p>
        </w:tc>
        <w:tc>
          <w:tcPr>
            <w:tcW w:w="1620" w:type="dxa"/>
            <w:tcBorders>
              <w:top w:val="single" w:sz="8" w:space="0" w:color="auto"/>
              <w:left w:val="nil"/>
              <w:bottom w:val="single" w:sz="8"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542</w:t>
            </w:r>
          </w:p>
        </w:tc>
        <w:tc>
          <w:tcPr>
            <w:tcW w:w="1620" w:type="dxa"/>
            <w:tcBorders>
              <w:top w:val="single" w:sz="8" w:space="0" w:color="auto"/>
              <w:left w:val="nil"/>
              <w:bottom w:val="single" w:sz="8" w:space="0" w:color="auto"/>
              <w:right w:val="single" w:sz="8"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13358</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3B07D3" w:rsidRPr="003B07D3" w:rsidRDefault="003B07D3" w:rsidP="003B07D3">
            <w:pPr>
              <w:widowControl/>
              <w:autoSpaceDE/>
              <w:autoSpaceDN/>
              <w:adjustRightInd/>
              <w:rPr>
                <w:b/>
                <w:bCs/>
                <w:color w:val="000000"/>
                <w:sz w:val="22"/>
                <w:szCs w:val="22"/>
                <w:lang w:val="en-IN" w:eastAsia="en-IN" w:bidi="gu-IN"/>
              </w:rPr>
            </w:pPr>
            <w:r w:rsidRPr="003B07D3">
              <w:rPr>
                <w:b/>
                <w:bCs/>
                <w:color w:val="000000"/>
                <w:sz w:val="22"/>
                <w:szCs w:val="22"/>
                <w:lang w:val="en-IN" w:eastAsia="en-IN" w:bidi="gu-IN"/>
              </w:rPr>
              <w:t>DAMAN TOTAL</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38242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24721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2366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65329</w:t>
            </w:r>
          </w:p>
        </w:tc>
      </w:tr>
      <w:tr w:rsidR="003B07D3" w:rsidRPr="003B07D3" w:rsidTr="003B07D3">
        <w:trPr>
          <w:trHeight w:val="28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b/>
                <w:bCs/>
                <w:sz w:val="32"/>
                <w:szCs w:val="32"/>
                <w:lang w:val="en-IN" w:eastAsia="en-IN" w:bidi="gu-IN"/>
              </w:rPr>
            </w:pPr>
            <w:r w:rsidRPr="003B07D3">
              <w:rPr>
                <w:b/>
                <w:bCs/>
                <w:sz w:val="32"/>
                <w:szCs w:val="32"/>
                <w:lang w:val="en-IN" w:eastAsia="en-IN" w:bidi="gu-IN"/>
              </w:rPr>
              <w:t>Diu</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r>
      <w:tr w:rsidR="003B07D3" w:rsidRPr="003B07D3" w:rsidTr="003B07D3">
        <w:trPr>
          <w:trHeight w:val="31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jc w:val="center"/>
              <w:rPr>
                <w:b/>
                <w:bCs/>
                <w:sz w:val="22"/>
                <w:szCs w:val="22"/>
                <w:lang w:val="en-IN" w:eastAsia="en-IN" w:bidi="gu-IN"/>
              </w:rPr>
            </w:pPr>
            <w:r w:rsidRPr="003B07D3">
              <w:rPr>
                <w:b/>
                <w:bCs/>
                <w:sz w:val="22"/>
                <w:szCs w:val="22"/>
                <w:lang w:val="en-IN" w:eastAsia="en-IN" w:bidi="gu-IN"/>
              </w:rPr>
              <w:lastRenderedPageBreak/>
              <w:t>Bank Name</w:t>
            </w:r>
          </w:p>
        </w:tc>
        <w:tc>
          <w:tcPr>
            <w:tcW w:w="1620" w:type="dxa"/>
            <w:tcBorders>
              <w:top w:val="single" w:sz="8" w:space="0" w:color="auto"/>
              <w:left w:val="single" w:sz="8" w:space="0" w:color="auto"/>
              <w:bottom w:val="nil"/>
              <w:right w:val="single" w:sz="8"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PMSBY</w:t>
            </w:r>
          </w:p>
        </w:tc>
        <w:tc>
          <w:tcPr>
            <w:tcW w:w="1620" w:type="dxa"/>
            <w:tcBorders>
              <w:top w:val="single" w:sz="8" w:space="0" w:color="auto"/>
              <w:left w:val="nil"/>
              <w:bottom w:val="nil"/>
              <w:right w:val="single" w:sz="8"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PMJJBY</w:t>
            </w:r>
          </w:p>
        </w:tc>
        <w:tc>
          <w:tcPr>
            <w:tcW w:w="1620" w:type="dxa"/>
            <w:tcBorders>
              <w:top w:val="single" w:sz="8" w:space="0" w:color="auto"/>
              <w:left w:val="nil"/>
              <w:bottom w:val="nil"/>
              <w:right w:val="single" w:sz="8"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APY</w:t>
            </w:r>
          </w:p>
        </w:tc>
        <w:tc>
          <w:tcPr>
            <w:tcW w:w="1620" w:type="dxa"/>
            <w:tcBorders>
              <w:top w:val="single" w:sz="8" w:space="0" w:color="auto"/>
              <w:left w:val="nil"/>
              <w:bottom w:val="nil"/>
              <w:right w:val="single" w:sz="4"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TOTAL</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SBI DIU</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1223</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922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31</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2176</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SBI GHOGHLA</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1840</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1306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3174</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SBI VANAKBARA</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278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178</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469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SBI FUDUM</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506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379</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908</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SBI BUCHERWADA</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486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287</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19</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792</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b/>
                <w:bCs/>
                <w:color w:val="000000"/>
                <w:sz w:val="22"/>
                <w:szCs w:val="22"/>
                <w:lang w:val="en-IN" w:eastAsia="en-IN" w:bidi="gu-IN"/>
              </w:rPr>
            </w:pPr>
            <w:r w:rsidRPr="003B07D3">
              <w:rPr>
                <w:b/>
                <w:bCs/>
                <w:color w:val="000000"/>
                <w:sz w:val="22"/>
                <w:szCs w:val="22"/>
                <w:lang w:val="en-IN" w:eastAsia="en-IN" w:bidi="gu-IN"/>
              </w:rPr>
              <w:t>SBI - GROUP SUB TOTAL</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4333</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3072</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114</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7519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sz w:val="22"/>
                <w:szCs w:val="22"/>
                <w:lang w:val="en-IN" w:eastAsia="en-IN" w:bidi="gu-IN"/>
              </w:rPr>
            </w:pPr>
            <w:r w:rsidRPr="003B07D3">
              <w:rPr>
                <w:sz w:val="22"/>
                <w:szCs w:val="22"/>
                <w:lang w:val="en-IN" w:eastAsia="en-IN" w:bidi="gu-IN"/>
              </w:rPr>
              <w:t>DENA DIU</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987</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152</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1159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sz w:val="22"/>
                <w:szCs w:val="22"/>
                <w:lang w:val="en-IN" w:eastAsia="en-IN" w:bidi="gu-IN"/>
              </w:rPr>
            </w:pPr>
            <w:r w:rsidRPr="003B07D3">
              <w:rPr>
                <w:sz w:val="22"/>
                <w:szCs w:val="22"/>
                <w:lang w:val="en-IN" w:eastAsia="en-IN" w:bidi="gu-IN"/>
              </w:rPr>
              <w:t>DENA VANAKBARA</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2133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789</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2954</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BOB</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412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137</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601</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BOI</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435</w:t>
            </w:r>
          </w:p>
        </w:tc>
        <w:tc>
          <w:tcPr>
            <w:tcW w:w="1620" w:type="dxa"/>
            <w:tcBorders>
              <w:top w:val="nil"/>
              <w:left w:val="nil"/>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187</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101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723</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CBI</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480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174</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76</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730</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UCO</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361</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296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52</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709</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b/>
                <w:bCs/>
                <w:color w:val="000000"/>
                <w:sz w:val="22"/>
                <w:szCs w:val="22"/>
                <w:lang w:val="en-IN" w:eastAsia="en-IN" w:bidi="gu-IN"/>
              </w:rPr>
            </w:pPr>
            <w:r w:rsidRPr="003B07D3">
              <w:rPr>
                <w:b/>
                <w:bCs/>
                <w:color w:val="000000"/>
                <w:sz w:val="22"/>
                <w:szCs w:val="22"/>
                <w:lang w:val="en-IN" w:eastAsia="en-IN" w:bidi="gu-IN"/>
              </w:rPr>
              <w:t>COMM- BANKS SUB TOT</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4808</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1735</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333</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6876</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HDFC</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186</w:t>
            </w:r>
          </w:p>
        </w:tc>
        <w:tc>
          <w:tcPr>
            <w:tcW w:w="1620" w:type="dxa"/>
            <w:tcBorders>
              <w:top w:val="nil"/>
              <w:left w:val="nil"/>
              <w:bottom w:val="single" w:sz="4" w:space="0" w:color="auto"/>
              <w:right w:val="single" w:sz="4" w:space="0" w:color="auto"/>
            </w:tcBorders>
            <w:shd w:val="clear" w:color="FFFF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414</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ICICI</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435</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183</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98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716</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AXIS</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45</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38</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113</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196</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b/>
                <w:bCs/>
                <w:color w:val="000000"/>
                <w:sz w:val="22"/>
                <w:szCs w:val="22"/>
                <w:lang w:val="en-IN" w:eastAsia="en-IN" w:bidi="gu-IN"/>
              </w:rPr>
            </w:pPr>
            <w:r w:rsidRPr="003B07D3">
              <w:rPr>
                <w:b/>
                <w:bCs/>
                <w:color w:val="000000"/>
                <w:sz w:val="22"/>
                <w:szCs w:val="22"/>
                <w:lang w:val="en-IN" w:eastAsia="en-IN" w:bidi="gu-IN"/>
              </w:rPr>
              <w:t>PVT SEC BANKS SUB TOT</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666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409</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251</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1326</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GSCB DIU</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506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203</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709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GSCB VANAKBARA</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126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76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202</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GSCB GHOGHLA</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836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293</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1129</w:t>
            </w:r>
          </w:p>
        </w:tc>
      </w:tr>
      <w:tr w:rsidR="003B07D3" w:rsidRPr="003B07D3" w:rsidTr="003B07D3">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color w:val="000000"/>
                <w:sz w:val="22"/>
                <w:szCs w:val="22"/>
                <w:lang w:val="en-IN" w:eastAsia="en-IN" w:bidi="gu-IN"/>
              </w:rPr>
            </w:pPr>
            <w:r w:rsidRPr="003B07D3">
              <w:rPr>
                <w:color w:val="000000"/>
                <w:sz w:val="22"/>
                <w:szCs w:val="22"/>
                <w:lang w:val="en-IN" w:eastAsia="en-IN" w:bidi="gu-IN"/>
              </w:rPr>
              <w:t>GSCB FUDUM</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229</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114</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color w:val="000000"/>
                <w:sz w:val="22"/>
                <w:szCs w:val="22"/>
                <w:lang w:val="en-IN" w:eastAsia="en-IN" w:bidi="gu-IN"/>
              </w:rPr>
            </w:pPr>
            <w:r w:rsidRPr="003B07D3">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343</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b/>
                <w:bCs/>
                <w:color w:val="000000"/>
                <w:sz w:val="22"/>
                <w:szCs w:val="22"/>
                <w:lang w:val="en-IN" w:eastAsia="en-IN" w:bidi="gu-IN"/>
              </w:rPr>
            </w:pPr>
            <w:r w:rsidRPr="003B07D3">
              <w:rPr>
                <w:b/>
                <w:bCs/>
                <w:color w:val="000000"/>
                <w:sz w:val="22"/>
                <w:szCs w:val="22"/>
                <w:lang w:val="en-IN" w:eastAsia="en-IN" w:bidi="gu-IN"/>
              </w:rPr>
              <w:t>CO- OP BANKS SUB TOT</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1697</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686</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2383</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3B07D3" w:rsidRPr="003B07D3" w:rsidRDefault="003B07D3" w:rsidP="003B07D3">
            <w:pPr>
              <w:widowControl/>
              <w:autoSpaceDE/>
              <w:autoSpaceDN/>
              <w:adjustRightInd/>
              <w:jc w:val="center"/>
              <w:rPr>
                <w:b/>
                <w:bCs/>
                <w:color w:val="000000"/>
                <w:sz w:val="22"/>
                <w:szCs w:val="22"/>
                <w:lang w:val="en-IN" w:eastAsia="en-IN" w:bidi="gu-IN"/>
              </w:rPr>
            </w:pPr>
            <w:r w:rsidRPr="003B07D3">
              <w:rPr>
                <w:b/>
                <w:bCs/>
                <w:color w:val="000000"/>
                <w:sz w:val="22"/>
                <w:szCs w:val="22"/>
                <w:lang w:val="en-IN" w:eastAsia="en-IN" w:bidi="gu-IN"/>
              </w:rPr>
              <w:t>DIU TOTAL</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11504</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5902</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698</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color w:val="000000"/>
                <w:sz w:val="22"/>
                <w:szCs w:val="22"/>
                <w:lang w:val="en-IN" w:eastAsia="en-IN" w:bidi="gu-IN"/>
              </w:rPr>
            </w:pPr>
            <w:r w:rsidRPr="003B07D3">
              <w:rPr>
                <w:b/>
                <w:bCs/>
                <w:color w:val="000000"/>
                <w:sz w:val="22"/>
                <w:szCs w:val="22"/>
                <w:lang w:val="en-IN" w:eastAsia="en-IN" w:bidi="gu-IN"/>
              </w:rPr>
              <w:t>18104</w:t>
            </w:r>
          </w:p>
        </w:tc>
      </w:tr>
      <w:tr w:rsidR="003B07D3" w:rsidRPr="003B07D3" w:rsidTr="003B07D3">
        <w:trPr>
          <w:trHeight w:val="285"/>
        </w:trPr>
        <w:tc>
          <w:tcPr>
            <w:tcW w:w="29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r>
      <w:tr w:rsidR="003B07D3" w:rsidRPr="003B07D3" w:rsidTr="003B07D3">
        <w:trPr>
          <w:trHeight w:val="285"/>
        </w:trPr>
        <w:tc>
          <w:tcPr>
            <w:tcW w:w="29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c>
          <w:tcPr>
            <w:tcW w:w="1620" w:type="dxa"/>
            <w:tcBorders>
              <w:top w:val="nil"/>
              <w:left w:val="nil"/>
              <w:bottom w:val="nil"/>
              <w:right w:val="nil"/>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p>
        </w:tc>
      </w:tr>
      <w:tr w:rsidR="003B07D3" w:rsidRPr="003B07D3" w:rsidTr="003B07D3">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UT OF DAMAN &amp; DIU</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sz w:val="22"/>
                <w:szCs w:val="22"/>
                <w:lang w:val="en-IN" w:eastAsia="en-IN" w:bidi="gu-IN"/>
              </w:rPr>
            </w:pPr>
            <w:r w:rsidRPr="003B07D3">
              <w:rPr>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jc w:val="center"/>
              <w:rPr>
                <w:b/>
                <w:bCs/>
                <w:sz w:val="22"/>
                <w:szCs w:val="22"/>
                <w:lang w:val="en-IN" w:eastAsia="en-IN" w:bidi="gu-IN"/>
              </w:rPr>
            </w:pPr>
            <w:r w:rsidRPr="003B07D3">
              <w:rPr>
                <w:b/>
                <w:bCs/>
                <w:sz w:val="22"/>
                <w:szCs w:val="22"/>
                <w:lang w:val="en-IN" w:eastAsia="en-IN" w:bidi="gu-IN"/>
              </w:rPr>
              <w:t>Bank Name</w:t>
            </w:r>
          </w:p>
        </w:tc>
        <w:tc>
          <w:tcPr>
            <w:tcW w:w="1620" w:type="dxa"/>
            <w:tcBorders>
              <w:top w:val="nil"/>
              <w:left w:val="nil"/>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PMSBY</w:t>
            </w:r>
          </w:p>
        </w:tc>
        <w:tc>
          <w:tcPr>
            <w:tcW w:w="1620" w:type="dxa"/>
            <w:tcBorders>
              <w:top w:val="nil"/>
              <w:left w:val="nil"/>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PMJJBY</w:t>
            </w:r>
          </w:p>
        </w:tc>
        <w:tc>
          <w:tcPr>
            <w:tcW w:w="1620" w:type="dxa"/>
            <w:tcBorders>
              <w:top w:val="nil"/>
              <w:left w:val="nil"/>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APY</w:t>
            </w:r>
          </w:p>
        </w:tc>
        <w:tc>
          <w:tcPr>
            <w:tcW w:w="1620" w:type="dxa"/>
            <w:tcBorders>
              <w:top w:val="nil"/>
              <w:left w:val="nil"/>
              <w:bottom w:val="single" w:sz="4" w:space="0" w:color="auto"/>
              <w:right w:val="single" w:sz="4" w:space="0" w:color="auto"/>
            </w:tcBorders>
            <w:shd w:val="clear" w:color="000000" w:fill="FFFFFF"/>
            <w:vAlign w:val="center"/>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TOTAL</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Public Sector Banks</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27258</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16877</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1979</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46114.00</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SBI Group</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10397</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6765</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292</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17454.00</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Private Banks</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8738</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5153</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793</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14684.00</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proofErr w:type="spellStart"/>
            <w:r w:rsidRPr="003B07D3">
              <w:rPr>
                <w:b/>
                <w:bCs/>
                <w:sz w:val="22"/>
                <w:szCs w:val="22"/>
                <w:lang w:val="en-IN" w:eastAsia="en-IN" w:bidi="gu-IN"/>
              </w:rPr>
              <w:t>Co operative</w:t>
            </w:r>
            <w:proofErr w:type="spellEnd"/>
            <w:r w:rsidRPr="003B07D3">
              <w:rPr>
                <w:b/>
                <w:bCs/>
                <w:sz w:val="22"/>
                <w:szCs w:val="22"/>
                <w:lang w:val="en-IN" w:eastAsia="en-IN" w:bidi="gu-IN"/>
              </w:rPr>
              <w:t xml:space="preserve"> Banks</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3353</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1828</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0</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5181.00</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Grand Total (UT)</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49746.00</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30623.00</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3064.00</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83433.00</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both"/>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Up To March 2018</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40243</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25361</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2112</w:t>
            </w:r>
          </w:p>
        </w:tc>
        <w:tc>
          <w:tcPr>
            <w:tcW w:w="1620" w:type="dxa"/>
            <w:tcBorders>
              <w:top w:val="nil"/>
              <w:left w:val="nil"/>
              <w:bottom w:val="single" w:sz="4" w:space="0" w:color="auto"/>
              <w:right w:val="single" w:sz="4" w:space="0" w:color="auto"/>
            </w:tcBorders>
            <w:shd w:val="clear" w:color="auto" w:fill="auto"/>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67716.00</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sz w:val="22"/>
                <w:szCs w:val="22"/>
                <w:lang w:val="en-IN" w:eastAsia="en-IN" w:bidi="gu-IN"/>
              </w:rPr>
            </w:pPr>
            <w:r w:rsidRPr="003B07D3">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 </w:t>
            </w:r>
          </w:p>
        </w:tc>
      </w:tr>
      <w:tr w:rsidR="003B07D3" w:rsidRPr="003B07D3" w:rsidTr="003B07D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rPr>
                <w:b/>
                <w:bCs/>
                <w:sz w:val="22"/>
                <w:szCs w:val="22"/>
                <w:lang w:val="en-IN" w:eastAsia="en-IN" w:bidi="gu-IN"/>
              </w:rPr>
            </w:pPr>
            <w:r w:rsidRPr="003B07D3">
              <w:rPr>
                <w:b/>
                <w:bCs/>
                <w:sz w:val="22"/>
                <w:szCs w:val="22"/>
                <w:lang w:val="en-IN" w:eastAsia="en-IN" w:bidi="gu-IN"/>
              </w:rPr>
              <w:t>Net Add up to 31.01.2019</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9503.00</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5262.00</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952.00</w:t>
            </w:r>
          </w:p>
        </w:tc>
        <w:tc>
          <w:tcPr>
            <w:tcW w:w="1620" w:type="dxa"/>
            <w:tcBorders>
              <w:top w:val="nil"/>
              <w:left w:val="nil"/>
              <w:bottom w:val="single" w:sz="4" w:space="0" w:color="auto"/>
              <w:right w:val="single" w:sz="4" w:space="0" w:color="auto"/>
            </w:tcBorders>
            <w:shd w:val="clear" w:color="auto" w:fill="auto"/>
            <w:noWrap/>
            <w:vAlign w:val="bottom"/>
            <w:hideMark/>
          </w:tcPr>
          <w:p w:rsidR="003B07D3" w:rsidRPr="003B07D3" w:rsidRDefault="003B07D3" w:rsidP="003B07D3">
            <w:pPr>
              <w:widowControl/>
              <w:autoSpaceDE/>
              <w:autoSpaceDN/>
              <w:adjustRightInd/>
              <w:jc w:val="right"/>
              <w:rPr>
                <w:b/>
                <w:bCs/>
                <w:sz w:val="22"/>
                <w:szCs w:val="22"/>
                <w:lang w:val="en-IN" w:eastAsia="en-IN" w:bidi="gu-IN"/>
              </w:rPr>
            </w:pPr>
            <w:r w:rsidRPr="003B07D3">
              <w:rPr>
                <w:b/>
                <w:bCs/>
                <w:sz w:val="22"/>
                <w:szCs w:val="22"/>
                <w:lang w:val="en-IN" w:eastAsia="en-IN" w:bidi="gu-IN"/>
              </w:rPr>
              <w:t>15717.00</w:t>
            </w:r>
          </w:p>
        </w:tc>
      </w:tr>
    </w:tbl>
    <w:p w:rsidR="00787DAB" w:rsidRDefault="00787DAB" w:rsidP="004302B7">
      <w:pPr>
        <w:autoSpaceDE/>
        <w:autoSpaceDN/>
        <w:adjustRightInd/>
        <w:jc w:val="both"/>
        <w:rPr>
          <w:rFonts w:ascii="Times New Roman" w:hAnsi="Times New Roman" w:cs="Times New Roman"/>
          <w:color w:val="FF0000"/>
          <w:sz w:val="26"/>
          <w:szCs w:val="26"/>
        </w:rPr>
      </w:pPr>
    </w:p>
    <w:p w:rsidR="002E3626" w:rsidRDefault="002E3626" w:rsidP="004302B7">
      <w:pPr>
        <w:autoSpaceDE/>
        <w:autoSpaceDN/>
        <w:adjustRightInd/>
        <w:jc w:val="both"/>
        <w:rPr>
          <w:rFonts w:ascii="Times New Roman" w:hAnsi="Times New Roman" w:cs="Times New Roman"/>
          <w:b/>
          <w:bCs/>
          <w:sz w:val="22"/>
          <w:szCs w:val="22"/>
        </w:rPr>
      </w:pPr>
    </w:p>
    <w:p w:rsidR="002E3626" w:rsidRDefault="002E3626" w:rsidP="004302B7">
      <w:pPr>
        <w:autoSpaceDE/>
        <w:autoSpaceDN/>
        <w:adjustRightInd/>
        <w:jc w:val="both"/>
        <w:rPr>
          <w:rFonts w:ascii="Times New Roman" w:hAnsi="Times New Roman" w:cs="Times New Roman"/>
          <w:b/>
          <w:bCs/>
          <w:sz w:val="22"/>
          <w:szCs w:val="22"/>
        </w:rPr>
      </w:pPr>
    </w:p>
    <w:p w:rsidR="002E3626" w:rsidRDefault="002E3626" w:rsidP="004302B7">
      <w:pPr>
        <w:autoSpaceDE/>
        <w:autoSpaceDN/>
        <w:adjustRightInd/>
        <w:jc w:val="both"/>
        <w:rPr>
          <w:rFonts w:ascii="Times New Roman" w:hAnsi="Times New Roman" w:cs="Times New Roman"/>
          <w:b/>
          <w:bCs/>
          <w:sz w:val="22"/>
          <w:szCs w:val="22"/>
        </w:rPr>
      </w:pPr>
    </w:p>
    <w:p w:rsidR="002E3626" w:rsidRDefault="002E3626" w:rsidP="004302B7">
      <w:pPr>
        <w:autoSpaceDE/>
        <w:autoSpaceDN/>
        <w:adjustRightInd/>
        <w:jc w:val="both"/>
        <w:rPr>
          <w:rFonts w:ascii="Times New Roman" w:hAnsi="Times New Roman" w:cs="Times New Roman"/>
          <w:b/>
          <w:bCs/>
          <w:sz w:val="22"/>
          <w:szCs w:val="22"/>
        </w:rPr>
      </w:pPr>
    </w:p>
    <w:p w:rsidR="002E3626" w:rsidRDefault="002E3626" w:rsidP="004302B7">
      <w:pPr>
        <w:autoSpaceDE/>
        <w:autoSpaceDN/>
        <w:adjustRightInd/>
        <w:jc w:val="both"/>
        <w:rPr>
          <w:rFonts w:ascii="Times New Roman" w:hAnsi="Times New Roman" w:cs="Times New Roman"/>
          <w:b/>
          <w:bCs/>
          <w:sz w:val="22"/>
          <w:szCs w:val="22"/>
        </w:rPr>
      </w:pPr>
    </w:p>
    <w:p w:rsidR="002E3626" w:rsidRDefault="002E3626" w:rsidP="004302B7">
      <w:pPr>
        <w:autoSpaceDE/>
        <w:autoSpaceDN/>
        <w:adjustRightInd/>
        <w:jc w:val="both"/>
        <w:rPr>
          <w:rFonts w:ascii="Times New Roman" w:hAnsi="Times New Roman" w:cs="Times New Roman"/>
          <w:b/>
          <w:bCs/>
          <w:sz w:val="22"/>
          <w:szCs w:val="22"/>
        </w:rPr>
      </w:pPr>
    </w:p>
    <w:p w:rsidR="0025647E" w:rsidRPr="00786BB0" w:rsidRDefault="00C8729F" w:rsidP="004302B7">
      <w:pPr>
        <w:autoSpaceDE/>
        <w:autoSpaceDN/>
        <w:adjustRightInd/>
        <w:jc w:val="both"/>
        <w:rPr>
          <w:rFonts w:ascii="Times New Roman" w:hAnsi="Times New Roman" w:cs="Times New Roman"/>
          <w:b/>
          <w:bCs/>
          <w:sz w:val="22"/>
          <w:szCs w:val="22"/>
        </w:rPr>
      </w:pPr>
      <w:r w:rsidRPr="00786BB0">
        <w:rPr>
          <w:rFonts w:ascii="Times New Roman" w:hAnsi="Times New Roman" w:cs="Times New Roman"/>
          <w:b/>
          <w:bCs/>
          <w:sz w:val="22"/>
          <w:szCs w:val="22"/>
        </w:rPr>
        <w:lastRenderedPageBreak/>
        <w:t>CLAIM SETTLED</w:t>
      </w:r>
      <w:r w:rsidR="00E3136E" w:rsidRPr="00786BB0">
        <w:rPr>
          <w:rFonts w:ascii="Times New Roman" w:hAnsi="Times New Roman" w:cs="Times New Roman"/>
          <w:b/>
          <w:bCs/>
          <w:sz w:val="22"/>
          <w:szCs w:val="22"/>
        </w:rPr>
        <w:t xml:space="preserve"> UNDER PMSBY &amp; PMJJBY SCHEME IN UT OF DAMAN &amp; DIU</w:t>
      </w:r>
    </w:p>
    <w:tbl>
      <w:tblPr>
        <w:tblpPr w:leftFromText="180" w:rightFromText="180" w:horzAnchor="margin" w:tblpY="602"/>
        <w:tblW w:w="10445" w:type="dxa"/>
        <w:tblLayout w:type="fixed"/>
        <w:tblLook w:val="04A0" w:firstRow="1" w:lastRow="0" w:firstColumn="1" w:lastColumn="0" w:noHBand="0" w:noVBand="1"/>
      </w:tblPr>
      <w:tblGrid>
        <w:gridCol w:w="455"/>
        <w:gridCol w:w="2842"/>
        <w:gridCol w:w="1440"/>
        <w:gridCol w:w="1080"/>
        <w:gridCol w:w="1170"/>
        <w:gridCol w:w="2070"/>
        <w:gridCol w:w="1388"/>
      </w:tblGrid>
      <w:tr w:rsidR="00786BB0" w:rsidRPr="00B27BB4" w:rsidTr="00E67D16">
        <w:trPr>
          <w:trHeight w:val="30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S.N.</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BANK NAME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SCHEME NAME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DISTRICT NAME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Insurance Company</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86BB0" w:rsidRPr="00B27BB4" w:rsidRDefault="00786BB0" w:rsidP="00E67D16">
            <w:pPr>
              <w:widowControl/>
              <w:autoSpaceDE/>
              <w:autoSpaceDN/>
              <w:adjustRightInd/>
              <w:jc w:val="center"/>
              <w:rPr>
                <w:rFonts w:ascii="Calibri" w:hAnsi="Calibri" w:cs="Calibri"/>
                <w:b/>
                <w:bCs/>
                <w:color w:val="000000"/>
                <w:sz w:val="22"/>
                <w:szCs w:val="22"/>
                <w:lang w:bidi="gu-IN"/>
              </w:rPr>
            </w:pPr>
            <w:r w:rsidRPr="00B27BB4">
              <w:rPr>
                <w:rFonts w:ascii="Calibri" w:hAnsi="Calibri" w:cs="Calibri"/>
                <w:b/>
                <w:bCs/>
                <w:color w:val="000000"/>
                <w:sz w:val="22"/>
                <w:szCs w:val="22"/>
                <w:lang w:bidi="gu-IN"/>
              </w:rPr>
              <w:t>Claim Status</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RAJESH B LACXIMAN</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ICICI</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ICICI P</w:t>
            </w:r>
            <w:r>
              <w:rPr>
                <w:rFonts w:ascii="Calibri" w:hAnsi="Calibri" w:cs="Calibri"/>
                <w:color w:val="000000"/>
                <w:sz w:val="22"/>
                <w:szCs w:val="22"/>
                <w:lang w:bidi="gu-IN"/>
              </w:rPr>
              <w:t xml:space="preserve">rudential Life </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2</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PRAHLAD VELJI SOLANKI</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DENA BANK</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ind w:left="-198" w:firstLine="198"/>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3</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Sumitra</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Bai</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Paal</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SBI</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SBI Life Insurance Co. Ltd</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4</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Heena</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Chirag</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Ramrakhyani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SBI</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 xml:space="preserve">SBI Life Insurance </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5</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MANOJBHAO P PRAJAPATHI</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IOB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6</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SHAILESHKUMAR ISHWARLAL BOSMIYA</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DENA BANK</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DIU</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7</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NIRMALA K ACHEGAVE</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Canara</w:t>
            </w:r>
            <w:proofErr w:type="spellEnd"/>
            <w:r w:rsidRPr="00B27BB4">
              <w:rPr>
                <w:rFonts w:ascii="Calibri" w:hAnsi="Calibri" w:cs="Calibri"/>
                <w:color w:val="000000"/>
                <w:sz w:val="22"/>
                <w:szCs w:val="22"/>
                <w:lang w:bidi="gu-IN"/>
              </w:rPr>
              <w:t xml:space="preserve"> Bank</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Canara</w:t>
            </w:r>
            <w:proofErr w:type="spellEnd"/>
            <w:r w:rsidRPr="00B27BB4">
              <w:rPr>
                <w:rFonts w:ascii="Calibri" w:hAnsi="Calibri" w:cs="Calibri"/>
                <w:color w:val="000000"/>
                <w:sz w:val="22"/>
                <w:szCs w:val="22"/>
                <w:lang w:bidi="gu-IN"/>
              </w:rPr>
              <w:t xml:space="preserve"> HSBC OBC Life Ins Co Ltd</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8</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KALPANABEN DHARMESH HALPATI</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Indian Bank</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9</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BHAVNABEN DINESHCHANDRA PATEL</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Bank of India</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DIU</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 xml:space="preserve">Star Union </w:t>
            </w:r>
            <w:proofErr w:type="spellStart"/>
            <w:r w:rsidRPr="00B27BB4">
              <w:rPr>
                <w:rFonts w:ascii="Calibri" w:hAnsi="Calibri" w:cs="Calibri"/>
                <w:color w:val="000000"/>
                <w:sz w:val="22"/>
                <w:szCs w:val="22"/>
                <w:lang w:bidi="gu-IN"/>
              </w:rPr>
              <w:t>dai-ichi</w:t>
            </w:r>
            <w:proofErr w:type="spellEnd"/>
            <w:r w:rsidRPr="00B27BB4">
              <w:rPr>
                <w:rFonts w:ascii="Calibri" w:hAnsi="Calibri" w:cs="Calibri"/>
                <w:color w:val="000000"/>
                <w:sz w:val="22"/>
                <w:szCs w:val="22"/>
                <w:lang w:bidi="gu-IN"/>
              </w:rPr>
              <w:t xml:space="preserve"> Life Insurance Co. Ltd</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10</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PRAVINBHAI BABUBHAI PATEL</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11</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JITENDRAKUMAR RAMJI SOLANKI</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DIU</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12</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PARESH KUMAR MOHANLAL RANA</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UCO BANK</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13</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RAJANIKANT NATHU SOLANKI</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DIU</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14</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SNEHLATA ASHOK SINGH</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BOB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India</w:t>
            </w:r>
            <w:r>
              <w:rPr>
                <w:rFonts w:ascii="Calibri" w:hAnsi="Calibri" w:cs="Calibri"/>
                <w:color w:val="000000"/>
                <w:sz w:val="22"/>
                <w:szCs w:val="22"/>
                <w:lang w:bidi="gu-IN"/>
              </w:rPr>
              <w:t xml:space="preserve"> First Life Insurance Company </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15</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JITENDRAKUMAR CHUNILAL BARAIYA</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16</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UMESH HARDEV SINGH</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OBC</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17</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Sunilkumar</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Bhikubhai</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Tandel</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 xml:space="preserve">Federal Bank </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18</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RAMESH BAVA PATEL</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19</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Ishwarbhai</w:t>
            </w:r>
            <w:proofErr w:type="spellEnd"/>
            <w:r w:rsidRPr="00B27BB4">
              <w:rPr>
                <w:rFonts w:ascii="Calibri" w:hAnsi="Calibri" w:cs="Calibri"/>
                <w:color w:val="000000"/>
                <w:sz w:val="22"/>
                <w:szCs w:val="22"/>
                <w:lang w:bidi="gu-IN"/>
              </w:rPr>
              <w:t xml:space="preserve"> Patel</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HDFC BANK</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HDFC Life</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20</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SHIVLAL JAT</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BOB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India</w:t>
            </w:r>
            <w:r>
              <w:rPr>
                <w:rFonts w:ascii="Calibri" w:hAnsi="Calibri" w:cs="Calibri"/>
                <w:color w:val="000000"/>
                <w:sz w:val="22"/>
                <w:szCs w:val="22"/>
                <w:lang w:bidi="gu-IN"/>
              </w:rPr>
              <w:t xml:space="preserve"> First Life Insurance Company</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21</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JALESHVARI JIGNESH BARAIYA</w:t>
            </w:r>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DIU</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22</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Kalpana</w:t>
            </w:r>
            <w:proofErr w:type="spellEnd"/>
            <w:r w:rsidRPr="00B27BB4">
              <w:rPr>
                <w:rFonts w:ascii="Calibri" w:hAnsi="Calibri" w:cs="Calibri"/>
                <w:color w:val="000000"/>
                <w:sz w:val="22"/>
                <w:szCs w:val="22"/>
                <w:lang w:bidi="gu-IN"/>
              </w:rPr>
              <w:t xml:space="preserve"> Champak </w:t>
            </w:r>
            <w:proofErr w:type="spellStart"/>
            <w:r w:rsidRPr="00B27BB4">
              <w:rPr>
                <w:rFonts w:ascii="Calibri" w:hAnsi="Calibri" w:cs="Calibri"/>
                <w:color w:val="000000"/>
                <w:sz w:val="22"/>
                <w:szCs w:val="22"/>
                <w:lang w:bidi="gu-IN"/>
              </w:rPr>
              <w:t>Dhandera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r w:rsidR="00786BB0" w:rsidRPr="00B27BB4" w:rsidTr="00E67D16">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jc w:val="right"/>
              <w:rPr>
                <w:rFonts w:ascii="Calibri" w:hAnsi="Calibri" w:cs="Calibri"/>
                <w:color w:val="000000"/>
                <w:sz w:val="22"/>
                <w:szCs w:val="22"/>
                <w:lang w:bidi="gu-IN"/>
              </w:rPr>
            </w:pPr>
            <w:r w:rsidRPr="00B27BB4">
              <w:rPr>
                <w:rFonts w:ascii="Calibri" w:hAnsi="Calibri" w:cs="Calibri"/>
                <w:color w:val="000000"/>
                <w:sz w:val="22"/>
                <w:szCs w:val="22"/>
                <w:lang w:bidi="gu-IN"/>
              </w:rPr>
              <w:t>23</w:t>
            </w:r>
          </w:p>
        </w:tc>
        <w:tc>
          <w:tcPr>
            <w:tcW w:w="2842"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proofErr w:type="spellStart"/>
            <w:r w:rsidRPr="00B27BB4">
              <w:rPr>
                <w:rFonts w:ascii="Calibri" w:hAnsi="Calibri" w:cs="Calibri"/>
                <w:color w:val="000000"/>
                <w:sz w:val="22"/>
                <w:szCs w:val="22"/>
                <w:lang w:bidi="gu-IN"/>
              </w:rPr>
              <w:t>Sureshkumar</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Naran</w:t>
            </w:r>
            <w:proofErr w:type="spellEnd"/>
            <w:r w:rsidRPr="00B27BB4">
              <w:rPr>
                <w:rFonts w:ascii="Calibri" w:hAnsi="Calibri" w:cs="Calibri"/>
                <w:color w:val="000000"/>
                <w:sz w:val="22"/>
                <w:szCs w:val="22"/>
                <w:lang w:bidi="gu-IN"/>
              </w:rPr>
              <w:t xml:space="preserve"> </w:t>
            </w:r>
            <w:proofErr w:type="spellStart"/>
            <w:r w:rsidRPr="00B27BB4">
              <w:rPr>
                <w:rFonts w:ascii="Calibri" w:hAnsi="Calibri" w:cs="Calibri"/>
                <w:color w:val="000000"/>
                <w:sz w:val="22"/>
                <w:szCs w:val="22"/>
                <w:lang w:bidi="gu-IN"/>
              </w:rPr>
              <w:t>Bamania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GOA SCB</w:t>
            </w:r>
          </w:p>
        </w:tc>
        <w:tc>
          <w:tcPr>
            <w:tcW w:w="108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PMJJBY</w:t>
            </w:r>
          </w:p>
        </w:tc>
        <w:tc>
          <w:tcPr>
            <w:tcW w:w="11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DAMAN</w:t>
            </w:r>
          </w:p>
        </w:tc>
        <w:tc>
          <w:tcPr>
            <w:tcW w:w="2070"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Pr>
                <w:rFonts w:ascii="Calibri" w:hAnsi="Calibri" w:cs="Calibri"/>
                <w:color w:val="000000"/>
                <w:sz w:val="22"/>
                <w:szCs w:val="22"/>
                <w:lang w:bidi="gu-IN"/>
              </w:rPr>
              <w:t>LIC of India</w:t>
            </w:r>
          </w:p>
        </w:tc>
        <w:tc>
          <w:tcPr>
            <w:tcW w:w="1388" w:type="dxa"/>
            <w:tcBorders>
              <w:top w:val="nil"/>
              <w:left w:val="nil"/>
              <w:bottom w:val="single" w:sz="4" w:space="0" w:color="auto"/>
              <w:right w:val="single" w:sz="4" w:space="0" w:color="auto"/>
            </w:tcBorders>
            <w:shd w:val="clear" w:color="auto" w:fill="auto"/>
            <w:noWrap/>
            <w:vAlign w:val="bottom"/>
            <w:hideMark/>
          </w:tcPr>
          <w:p w:rsidR="00786BB0" w:rsidRPr="00B27BB4" w:rsidRDefault="00786BB0" w:rsidP="00E67D16">
            <w:pPr>
              <w:widowControl/>
              <w:autoSpaceDE/>
              <w:autoSpaceDN/>
              <w:adjustRightInd/>
              <w:rPr>
                <w:rFonts w:ascii="Calibri" w:hAnsi="Calibri" w:cs="Calibri"/>
                <w:color w:val="000000"/>
                <w:sz w:val="22"/>
                <w:szCs w:val="22"/>
                <w:lang w:bidi="gu-IN"/>
              </w:rPr>
            </w:pPr>
            <w:r w:rsidRPr="00B27BB4">
              <w:rPr>
                <w:rFonts w:ascii="Calibri" w:hAnsi="Calibri" w:cs="Calibri"/>
                <w:color w:val="000000"/>
                <w:sz w:val="22"/>
                <w:szCs w:val="22"/>
                <w:lang w:bidi="gu-IN"/>
              </w:rPr>
              <w:t>Paid</w:t>
            </w:r>
          </w:p>
        </w:tc>
      </w:tr>
    </w:tbl>
    <w:p w:rsidR="00B27BB4" w:rsidRPr="00134E98" w:rsidRDefault="00B27BB4" w:rsidP="004302B7">
      <w:pPr>
        <w:autoSpaceDE/>
        <w:autoSpaceDN/>
        <w:adjustRightInd/>
        <w:jc w:val="both"/>
        <w:rPr>
          <w:rFonts w:ascii="Times New Roman" w:hAnsi="Times New Roman" w:cs="Times New Roman"/>
          <w:sz w:val="26"/>
          <w:szCs w:val="26"/>
        </w:rPr>
      </w:pPr>
    </w:p>
    <w:p w:rsidR="00786BB0" w:rsidRPr="00786BB0" w:rsidRDefault="00786BB0" w:rsidP="00786BB0">
      <w:pPr>
        <w:pStyle w:val="ListParagraph"/>
        <w:ind w:left="360"/>
        <w:jc w:val="both"/>
        <w:rPr>
          <w:rFonts w:ascii="Times New Roman" w:hAnsi="Times New Roman"/>
        </w:rPr>
      </w:pPr>
    </w:p>
    <w:p w:rsidR="006B25D0" w:rsidRPr="00134E98" w:rsidRDefault="007452F2" w:rsidP="006B25D0">
      <w:pPr>
        <w:pStyle w:val="ListParagraph"/>
        <w:numPr>
          <w:ilvl w:val="1"/>
          <w:numId w:val="14"/>
        </w:numPr>
        <w:jc w:val="both"/>
        <w:rPr>
          <w:rFonts w:ascii="Times New Roman" w:hAnsi="Times New Roman"/>
        </w:rPr>
      </w:pPr>
      <w:proofErr w:type="spellStart"/>
      <w:r w:rsidRPr="00134E98">
        <w:rPr>
          <w:rFonts w:ascii="Times New Roman" w:hAnsi="Times New Roman"/>
          <w:b/>
          <w:bCs/>
          <w:sz w:val="26"/>
          <w:szCs w:val="26"/>
          <w:u w:val="single"/>
        </w:rPr>
        <w:t>Pradhan</w:t>
      </w:r>
      <w:proofErr w:type="spellEnd"/>
      <w:r w:rsidRPr="00134E98">
        <w:rPr>
          <w:rFonts w:ascii="Times New Roman" w:hAnsi="Times New Roman"/>
          <w:b/>
          <w:bCs/>
          <w:sz w:val="26"/>
          <w:szCs w:val="26"/>
          <w:u w:val="single"/>
        </w:rPr>
        <w:t xml:space="preserve"> </w:t>
      </w:r>
      <w:proofErr w:type="spellStart"/>
      <w:r w:rsidRPr="00134E98">
        <w:rPr>
          <w:rFonts w:ascii="Times New Roman" w:hAnsi="Times New Roman"/>
          <w:b/>
          <w:bCs/>
          <w:sz w:val="26"/>
          <w:szCs w:val="26"/>
          <w:u w:val="single"/>
        </w:rPr>
        <w:t>Mantri</w:t>
      </w:r>
      <w:proofErr w:type="spellEnd"/>
      <w:r w:rsidRPr="00134E98">
        <w:rPr>
          <w:rFonts w:ascii="Times New Roman" w:hAnsi="Times New Roman"/>
          <w:b/>
          <w:bCs/>
          <w:sz w:val="26"/>
          <w:szCs w:val="26"/>
          <w:u w:val="single"/>
        </w:rPr>
        <w:t xml:space="preserve"> MUDRA </w:t>
      </w:r>
      <w:proofErr w:type="spellStart"/>
      <w:r w:rsidRPr="00134E98">
        <w:rPr>
          <w:rFonts w:ascii="Times New Roman" w:hAnsi="Times New Roman"/>
          <w:b/>
          <w:bCs/>
          <w:sz w:val="26"/>
          <w:szCs w:val="26"/>
          <w:u w:val="single"/>
        </w:rPr>
        <w:t>Yojana</w:t>
      </w:r>
      <w:proofErr w:type="spellEnd"/>
      <w:r w:rsidRPr="00134E98">
        <w:rPr>
          <w:rFonts w:ascii="Times New Roman" w:hAnsi="Times New Roman"/>
          <w:b/>
          <w:bCs/>
          <w:sz w:val="26"/>
          <w:szCs w:val="26"/>
          <w:u w:val="single"/>
        </w:rPr>
        <w:t>:</w:t>
      </w:r>
      <w:r w:rsidRPr="00134E98">
        <w:rPr>
          <w:rFonts w:ascii="Times New Roman" w:hAnsi="Times New Roman"/>
        </w:rPr>
        <w:t xml:space="preserve"> </w:t>
      </w:r>
    </w:p>
    <w:p w:rsidR="007452F2" w:rsidRPr="00134E98" w:rsidRDefault="007452F2" w:rsidP="004302B7">
      <w:pPr>
        <w:jc w:val="both"/>
        <w:rPr>
          <w:rFonts w:ascii="Times New Roman" w:hAnsi="Times New Roman" w:cs="Times New Roman"/>
        </w:rPr>
      </w:pPr>
      <w:r w:rsidRPr="00134E98">
        <w:rPr>
          <w:rFonts w:ascii="Times New Roman" w:hAnsi="Times New Roman" w:cs="Times New Roman"/>
        </w:rPr>
        <w:t xml:space="preserve">For the Development of Micro and small units the </w:t>
      </w:r>
      <w:proofErr w:type="spellStart"/>
      <w:r w:rsidRPr="00134E98">
        <w:rPr>
          <w:rFonts w:ascii="Times New Roman" w:hAnsi="Times New Roman" w:cs="Times New Roman"/>
        </w:rPr>
        <w:t>Hon’ble</w:t>
      </w:r>
      <w:proofErr w:type="spellEnd"/>
      <w:r w:rsidRPr="00134E98">
        <w:rPr>
          <w:rFonts w:ascii="Times New Roman" w:hAnsi="Times New Roman" w:cs="Times New Roman"/>
        </w:rPr>
        <w:t xml:space="preserve"> Prime Minister  has launched MUDRA (Micro Units and Development Agency) on 8th April-2015 as new financial entity for developing and refinancing last mile financial intermediaries like Banks, NBFCs, MFIs, etc. As per NSSO estimate about Rs.5.77crore such units exist in the country and a great majority of them are outside the formal Banking fold and are unable to sustain or grow due to lack of finance or repaying on informal channels, which are very expensive or </w:t>
      </w:r>
      <w:r w:rsidRPr="00134E98">
        <w:rPr>
          <w:rFonts w:ascii="Times New Roman" w:hAnsi="Times New Roman" w:cs="Times New Roman"/>
        </w:rPr>
        <w:lastRenderedPageBreak/>
        <w:t>unreliable. On the same day PMMY (</w:t>
      </w:r>
      <w:proofErr w:type="spellStart"/>
      <w:r w:rsidRPr="00134E98">
        <w:rPr>
          <w:rFonts w:ascii="Times New Roman" w:hAnsi="Times New Roman" w:cs="Times New Roman"/>
        </w:rPr>
        <w:t>Pradhan</w:t>
      </w:r>
      <w:proofErr w:type="spellEnd"/>
      <w:r w:rsidRPr="00134E98">
        <w:rPr>
          <w:rFonts w:ascii="Times New Roman" w:hAnsi="Times New Roman" w:cs="Times New Roman"/>
        </w:rPr>
        <w:t xml:space="preserve"> </w:t>
      </w:r>
      <w:proofErr w:type="spellStart"/>
      <w:r w:rsidRPr="00134E98">
        <w:rPr>
          <w:rFonts w:ascii="Times New Roman" w:hAnsi="Times New Roman" w:cs="Times New Roman"/>
        </w:rPr>
        <w:t>Mantri</w:t>
      </w:r>
      <w:proofErr w:type="spellEnd"/>
      <w:r w:rsidRPr="00134E98">
        <w:rPr>
          <w:rFonts w:ascii="Times New Roman" w:hAnsi="Times New Roman" w:cs="Times New Roman"/>
        </w:rPr>
        <w:t xml:space="preserve"> MUDRA </w:t>
      </w:r>
      <w:proofErr w:type="spellStart"/>
      <w:r w:rsidRPr="00134E98">
        <w:rPr>
          <w:rFonts w:ascii="Times New Roman" w:hAnsi="Times New Roman" w:cs="Times New Roman"/>
        </w:rPr>
        <w:t>Yojana</w:t>
      </w:r>
      <w:proofErr w:type="spellEnd"/>
      <w:r w:rsidRPr="00134E98">
        <w:rPr>
          <w:rFonts w:ascii="Times New Roman" w:hAnsi="Times New Roman" w:cs="Times New Roman"/>
        </w:rPr>
        <w:t>) was launched to ‘fund the unfunded’ by bringing such enterprises to the formal financing system and extending affordable credit to them.</w:t>
      </w:r>
    </w:p>
    <w:p w:rsidR="00980FE0" w:rsidRPr="00134E98" w:rsidRDefault="00F900A6" w:rsidP="00980FE0">
      <w:pPr>
        <w:jc w:val="both"/>
        <w:rPr>
          <w:rFonts w:ascii="Times New Roman" w:hAnsi="Times New Roman" w:cs="Times New Roman"/>
        </w:rPr>
      </w:pPr>
      <w:r w:rsidRPr="00134E98">
        <w:rPr>
          <w:rFonts w:ascii="Times New Roman" w:hAnsi="Times New Roman" w:cs="Times New Roman"/>
        </w:rPr>
        <w:t xml:space="preserve">For better implementation of the scheme Banks time to time </w:t>
      </w:r>
      <w:r w:rsidR="00A63CCF" w:rsidRPr="00134E98">
        <w:rPr>
          <w:rFonts w:ascii="Times New Roman" w:hAnsi="Times New Roman" w:cs="Times New Roman"/>
        </w:rPr>
        <w:t>organized</w:t>
      </w:r>
      <w:r w:rsidRPr="00134E98">
        <w:rPr>
          <w:rFonts w:ascii="Times New Roman" w:hAnsi="Times New Roman" w:cs="Times New Roman"/>
        </w:rPr>
        <w:t xml:space="preserve"> Mudra camps for the Beneficiaries.</w:t>
      </w:r>
    </w:p>
    <w:p w:rsidR="00DF23E7" w:rsidRDefault="00DF23E7" w:rsidP="00D51D68">
      <w:pPr>
        <w:jc w:val="center"/>
        <w:rPr>
          <w:rFonts w:ascii="Times New Roman" w:hAnsi="Times New Roman" w:cs="Times New Roman"/>
          <w:b/>
          <w:bCs/>
        </w:rPr>
      </w:pPr>
    </w:p>
    <w:p w:rsidR="00DA0D3B" w:rsidRDefault="00D51D68" w:rsidP="00D51D68">
      <w:pPr>
        <w:jc w:val="center"/>
        <w:rPr>
          <w:rFonts w:ascii="Times New Roman" w:hAnsi="Times New Roman" w:cs="Times New Roman"/>
          <w:b/>
          <w:bCs/>
        </w:rPr>
      </w:pPr>
      <w:r w:rsidRPr="00D51D68">
        <w:rPr>
          <w:rFonts w:ascii="Times New Roman" w:hAnsi="Times New Roman" w:cs="Times New Roman"/>
          <w:b/>
          <w:bCs/>
        </w:rPr>
        <w:t>Bank Wise performance under MUDRA</w:t>
      </w:r>
      <w:r w:rsidR="00126B07">
        <w:rPr>
          <w:rFonts w:ascii="Times New Roman" w:hAnsi="Times New Roman" w:cs="Times New Roman"/>
          <w:b/>
          <w:bCs/>
        </w:rPr>
        <w:t>-   DAMAN</w:t>
      </w:r>
      <w:r w:rsidR="005F5D1C">
        <w:rPr>
          <w:rFonts w:ascii="Times New Roman" w:hAnsi="Times New Roman" w:cs="Times New Roman"/>
          <w:b/>
          <w:bCs/>
        </w:rPr>
        <w:t xml:space="preserve"> &amp; DIU</w:t>
      </w:r>
      <w:r w:rsidR="00671330">
        <w:rPr>
          <w:rFonts w:ascii="Times New Roman" w:hAnsi="Times New Roman" w:cs="Times New Roman"/>
          <w:b/>
          <w:bCs/>
        </w:rPr>
        <w:t xml:space="preserve"> (Amt. in ‘000 of Rupees)</w:t>
      </w:r>
    </w:p>
    <w:p w:rsidR="00993FEE" w:rsidRPr="00D51D68" w:rsidRDefault="00993FEE" w:rsidP="00D51D68">
      <w:pPr>
        <w:jc w:val="center"/>
        <w:rPr>
          <w:rFonts w:ascii="Times New Roman" w:hAnsi="Times New Roman" w:cs="Times New Roman"/>
          <w:b/>
          <w:bCs/>
        </w:rPr>
      </w:pPr>
    </w:p>
    <w:tbl>
      <w:tblPr>
        <w:tblW w:w="9160" w:type="dxa"/>
        <w:tblInd w:w="93" w:type="dxa"/>
        <w:tblLook w:val="04A0" w:firstRow="1" w:lastRow="0" w:firstColumn="1" w:lastColumn="0" w:noHBand="0" w:noVBand="1"/>
      </w:tblPr>
      <w:tblGrid>
        <w:gridCol w:w="3520"/>
        <w:gridCol w:w="580"/>
        <w:gridCol w:w="972"/>
        <w:gridCol w:w="640"/>
        <w:gridCol w:w="972"/>
        <w:gridCol w:w="539"/>
        <w:gridCol w:w="972"/>
        <w:gridCol w:w="580"/>
        <w:gridCol w:w="972"/>
      </w:tblGrid>
      <w:tr w:rsidR="005F5D1C" w:rsidRPr="005F5D1C" w:rsidTr="005F5D1C">
        <w:trPr>
          <w:trHeight w:val="270"/>
        </w:trPr>
        <w:tc>
          <w:tcPr>
            <w:tcW w:w="3520" w:type="dxa"/>
            <w:tcBorders>
              <w:top w:val="nil"/>
              <w:left w:val="nil"/>
              <w:bottom w:val="nil"/>
              <w:right w:val="nil"/>
            </w:tcBorders>
            <w:shd w:val="clear" w:color="auto" w:fill="auto"/>
            <w:noWrap/>
            <w:hideMark/>
          </w:tcPr>
          <w:p w:rsidR="005F5D1C" w:rsidRPr="005F5D1C" w:rsidRDefault="005F5D1C" w:rsidP="005F5D1C">
            <w:pPr>
              <w:widowControl/>
              <w:autoSpaceDE/>
              <w:autoSpaceDN/>
              <w:adjustRightInd/>
              <w:rPr>
                <w:b/>
                <w:bCs/>
                <w:color w:val="000000"/>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p>
        </w:tc>
        <w:tc>
          <w:tcPr>
            <w:tcW w:w="6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b/>
                <w:bCs/>
                <w:sz w:val="20"/>
                <w:szCs w:val="20"/>
                <w:lang w:val="en-IN" w:eastAsia="en-IN" w:bidi="gu-IN"/>
              </w:rPr>
            </w:pPr>
          </w:p>
        </w:tc>
        <w:tc>
          <w:tcPr>
            <w:tcW w:w="42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p>
        </w:tc>
        <w:tc>
          <w:tcPr>
            <w:tcW w:w="14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5D1C" w:rsidRPr="005F5D1C" w:rsidRDefault="005F5D1C" w:rsidP="005F5D1C">
            <w:pPr>
              <w:widowControl/>
              <w:autoSpaceDE/>
              <w:autoSpaceDN/>
              <w:adjustRightInd/>
              <w:jc w:val="center"/>
              <w:rPr>
                <w:rFonts w:ascii="Calibri" w:hAnsi="Calibri" w:cs="Calibri"/>
                <w:sz w:val="20"/>
                <w:szCs w:val="20"/>
                <w:lang w:val="en-IN" w:eastAsia="en-IN" w:bidi="gu-IN"/>
              </w:rPr>
            </w:pPr>
            <w:r w:rsidRPr="005F5D1C">
              <w:rPr>
                <w:rFonts w:ascii="Calibri" w:hAnsi="Calibri" w:cs="Calibri"/>
                <w:sz w:val="20"/>
                <w:szCs w:val="20"/>
                <w:lang w:val="en-IN" w:eastAsia="en-IN" w:bidi="gu-IN"/>
              </w:rPr>
              <w:t>Amount in '000'</w:t>
            </w:r>
          </w:p>
        </w:tc>
      </w:tr>
      <w:tr w:rsidR="005F5D1C" w:rsidRPr="005F5D1C" w:rsidTr="005F5D1C">
        <w:trPr>
          <w:trHeight w:val="270"/>
        </w:trPr>
        <w:tc>
          <w:tcPr>
            <w:tcW w:w="3520" w:type="dxa"/>
            <w:tcBorders>
              <w:top w:val="single" w:sz="8" w:space="0" w:color="auto"/>
              <w:left w:val="single" w:sz="8" w:space="0" w:color="auto"/>
              <w:bottom w:val="single" w:sz="8" w:space="0" w:color="auto"/>
              <w:right w:val="single" w:sz="8"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DAMAN</w:t>
            </w:r>
          </w:p>
        </w:tc>
        <w:tc>
          <w:tcPr>
            <w:tcW w:w="58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6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42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580" w:type="dxa"/>
            <w:tcBorders>
              <w:top w:val="nil"/>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w:t>
            </w:r>
          </w:p>
        </w:tc>
        <w:tc>
          <w:tcPr>
            <w:tcW w:w="900" w:type="dxa"/>
            <w:tcBorders>
              <w:top w:val="nil"/>
              <w:left w:val="nil"/>
              <w:bottom w:val="single" w:sz="8" w:space="0" w:color="auto"/>
              <w:right w:val="single" w:sz="8" w:space="0" w:color="auto"/>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r>
      <w:tr w:rsidR="005F5D1C" w:rsidRPr="005F5D1C" w:rsidTr="005F5D1C">
        <w:trPr>
          <w:trHeight w:val="255"/>
        </w:trPr>
        <w:tc>
          <w:tcPr>
            <w:tcW w:w="3520" w:type="dxa"/>
            <w:vMerge w:val="restart"/>
            <w:tcBorders>
              <w:top w:val="nil"/>
              <w:left w:val="single" w:sz="4" w:space="0" w:color="auto"/>
              <w:bottom w:val="single" w:sz="4" w:space="0" w:color="000000"/>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Bank Name</w:t>
            </w:r>
          </w:p>
        </w:tc>
        <w:tc>
          <w:tcPr>
            <w:tcW w:w="1420" w:type="dxa"/>
            <w:gridSpan w:val="2"/>
            <w:tcBorders>
              <w:top w:val="single" w:sz="8"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Shishu</w:t>
            </w:r>
            <w:proofErr w:type="spellEnd"/>
          </w:p>
        </w:tc>
        <w:tc>
          <w:tcPr>
            <w:tcW w:w="1480" w:type="dxa"/>
            <w:gridSpan w:val="2"/>
            <w:tcBorders>
              <w:top w:val="single" w:sz="8"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Kishor</w:t>
            </w:r>
            <w:proofErr w:type="spellEnd"/>
          </w:p>
        </w:tc>
        <w:tc>
          <w:tcPr>
            <w:tcW w:w="1260" w:type="dxa"/>
            <w:gridSpan w:val="2"/>
            <w:tcBorders>
              <w:top w:val="single" w:sz="8" w:space="0" w:color="auto"/>
              <w:left w:val="single" w:sz="4" w:space="0" w:color="auto"/>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Tarun</w:t>
            </w:r>
            <w:proofErr w:type="spellEnd"/>
          </w:p>
        </w:tc>
        <w:tc>
          <w:tcPr>
            <w:tcW w:w="1480" w:type="dxa"/>
            <w:gridSpan w:val="2"/>
            <w:tcBorders>
              <w:top w:val="single" w:sz="8" w:space="0" w:color="auto"/>
              <w:left w:val="nil"/>
              <w:bottom w:val="single" w:sz="4" w:space="0" w:color="auto"/>
              <w:right w:val="single" w:sz="8" w:space="0" w:color="000000"/>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r w:rsidRPr="005F5D1C">
              <w:rPr>
                <w:b/>
                <w:bCs/>
                <w:sz w:val="20"/>
                <w:szCs w:val="20"/>
                <w:lang w:val="en-IN" w:eastAsia="en-IN" w:bidi="gu-IN"/>
              </w:rPr>
              <w:t>Total</w:t>
            </w:r>
          </w:p>
        </w:tc>
      </w:tr>
      <w:tr w:rsidR="005F5D1C" w:rsidRPr="005F5D1C" w:rsidTr="005F5D1C">
        <w:trPr>
          <w:trHeight w:val="255"/>
        </w:trPr>
        <w:tc>
          <w:tcPr>
            <w:tcW w:w="3520" w:type="dxa"/>
            <w:vMerge/>
            <w:tcBorders>
              <w:top w:val="nil"/>
              <w:left w:val="single" w:sz="4" w:space="0" w:color="auto"/>
              <w:bottom w:val="single" w:sz="4" w:space="0" w:color="000000"/>
              <w:right w:val="single" w:sz="4" w:space="0" w:color="auto"/>
            </w:tcBorders>
            <w:vAlign w:val="center"/>
            <w:hideMark/>
          </w:tcPr>
          <w:p w:rsidR="005F5D1C" w:rsidRPr="005F5D1C" w:rsidRDefault="005F5D1C" w:rsidP="005F5D1C">
            <w:pPr>
              <w:widowControl/>
              <w:autoSpaceDE/>
              <w:autoSpaceDN/>
              <w:adjustRightInd/>
              <w:rPr>
                <w:b/>
                <w:bCs/>
                <w:sz w:val="20"/>
                <w:szCs w:val="20"/>
                <w:lang w:val="en-IN" w:eastAsia="en-IN" w:bidi="gu-IN"/>
              </w:rPr>
            </w:pPr>
          </w:p>
        </w:tc>
        <w:tc>
          <w:tcPr>
            <w:tcW w:w="58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64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42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580" w:type="dxa"/>
            <w:tcBorders>
              <w:top w:val="nil"/>
              <w:left w:val="nil"/>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900" w:type="dxa"/>
            <w:tcBorders>
              <w:top w:val="nil"/>
              <w:left w:val="nil"/>
              <w:bottom w:val="nil"/>
              <w:right w:val="single" w:sz="8"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STATE BANK OF INDIA</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19</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850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19</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7600</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12</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9500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17950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DENA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125</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125</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UCO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1110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860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11</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2120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BANK OF BARODA( 1 Rural Branch)</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2400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5100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7900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ORIENTAL BK OF COMMERCE</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1450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5700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18</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7600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UNION BANK OF INDIA</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2175</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17</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4475</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CANARA BANK ( 1 Rural Branch)</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BANK OF INDIA (1 Rural Branch)</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1700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PUNJAN NATIONAL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1550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10</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1750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INDIAN OVERSEAD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INDIAN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1800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2500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14</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4450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CORPORATION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270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IDBI BANK LTD</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1700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2650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CENTRAL BANK OF INDIA</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BANK OF MAHARASHTRA</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250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2875</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13</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3125</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SYNDICATE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3500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11</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3700</w:t>
            </w:r>
          </w:p>
        </w:tc>
      </w:tr>
      <w:tr w:rsidR="005F5D1C" w:rsidRPr="005F5D1C" w:rsidTr="005F5D1C">
        <w:trPr>
          <w:trHeight w:val="270"/>
        </w:trPr>
        <w:tc>
          <w:tcPr>
            <w:tcW w:w="3520" w:type="dxa"/>
            <w:tcBorders>
              <w:top w:val="nil"/>
              <w:left w:val="single" w:sz="4" w:space="0" w:color="auto"/>
              <w:bottom w:val="nil"/>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VIJAYA BANK</w:t>
            </w:r>
          </w:p>
        </w:tc>
        <w:tc>
          <w:tcPr>
            <w:tcW w:w="58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200</w:t>
            </w:r>
          </w:p>
        </w:tc>
        <w:tc>
          <w:tcPr>
            <w:tcW w:w="6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550</w:t>
            </w:r>
          </w:p>
        </w:tc>
        <w:tc>
          <w:tcPr>
            <w:tcW w:w="42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750</w:t>
            </w:r>
          </w:p>
        </w:tc>
      </w:tr>
      <w:tr w:rsidR="005F5D1C" w:rsidRPr="005F5D1C" w:rsidTr="005F5D1C">
        <w:trPr>
          <w:trHeight w:val="270"/>
        </w:trPr>
        <w:tc>
          <w:tcPr>
            <w:tcW w:w="3520" w:type="dxa"/>
            <w:tcBorders>
              <w:top w:val="single" w:sz="8" w:space="0" w:color="auto"/>
              <w:left w:val="single" w:sz="8" w:space="0" w:color="auto"/>
              <w:bottom w:val="single" w:sz="8"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xml:space="preserve">  Sub Total</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64</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3200</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77</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21155</w:t>
            </w:r>
          </w:p>
        </w:tc>
        <w:tc>
          <w:tcPr>
            <w:tcW w:w="42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21</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17960</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162</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42315</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CITIZEN COOP BANK LTD</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70"/>
        </w:trPr>
        <w:tc>
          <w:tcPr>
            <w:tcW w:w="3520" w:type="dxa"/>
            <w:tcBorders>
              <w:top w:val="nil"/>
              <w:left w:val="single" w:sz="4" w:space="0" w:color="auto"/>
              <w:bottom w:val="nil"/>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GSCB( 2 Rural Branch)</w:t>
            </w:r>
          </w:p>
        </w:tc>
        <w:tc>
          <w:tcPr>
            <w:tcW w:w="58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70"/>
        </w:trPr>
        <w:tc>
          <w:tcPr>
            <w:tcW w:w="3520" w:type="dxa"/>
            <w:tcBorders>
              <w:top w:val="single" w:sz="8" w:space="0" w:color="auto"/>
              <w:left w:val="single" w:sz="8" w:space="0" w:color="auto"/>
              <w:bottom w:val="single" w:sz="8"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xml:space="preserve">  Sub Total</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42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HDFC BANK (1 Rural Branches)</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653</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15</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2819</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3150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36</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6622</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DCB</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xml:space="preserve">AXIS BANK </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ICICI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400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2000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3100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22</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5500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YES Bank</w:t>
            </w:r>
          </w:p>
        </w:tc>
        <w:tc>
          <w:tcPr>
            <w:tcW w:w="58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13</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650</w:t>
            </w:r>
          </w:p>
        </w:tc>
        <w:tc>
          <w:tcPr>
            <w:tcW w:w="6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3100</w:t>
            </w:r>
          </w:p>
        </w:tc>
        <w:tc>
          <w:tcPr>
            <w:tcW w:w="42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4100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7850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FEDERAL BANK LTD</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proofErr w:type="spellStart"/>
            <w:r w:rsidRPr="005F5D1C">
              <w:rPr>
                <w:b/>
                <w:bCs/>
                <w:sz w:val="20"/>
                <w:szCs w:val="20"/>
                <w:lang w:val="en-IN" w:eastAsia="en-IN" w:bidi="gu-IN"/>
              </w:rPr>
              <w:t>ratnakar</w:t>
            </w:r>
            <w:proofErr w:type="spellEnd"/>
            <w:r w:rsidRPr="005F5D1C">
              <w:rPr>
                <w:b/>
                <w:bCs/>
                <w:sz w:val="20"/>
                <w:szCs w:val="20"/>
                <w:lang w:val="en-IN" w:eastAsia="en-IN" w:bidi="gu-IN"/>
              </w:rPr>
              <w:t xml:space="preserve"> Bank</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70"/>
        </w:trPr>
        <w:tc>
          <w:tcPr>
            <w:tcW w:w="3520" w:type="dxa"/>
            <w:tcBorders>
              <w:top w:val="nil"/>
              <w:left w:val="single" w:sz="4" w:space="0" w:color="auto"/>
              <w:bottom w:val="nil"/>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INDUSIND BANK</w:t>
            </w:r>
          </w:p>
        </w:tc>
        <w:tc>
          <w:tcPr>
            <w:tcW w:w="58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70"/>
        </w:trPr>
        <w:tc>
          <w:tcPr>
            <w:tcW w:w="3520" w:type="dxa"/>
            <w:tcBorders>
              <w:top w:val="single" w:sz="8" w:space="0" w:color="auto"/>
              <w:left w:val="single" w:sz="8" w:space="0" w:color="auto"/>
              <w:bottom w:val="single" w:sz="8" w:space="0" w:color="auto"/>
              <w:right w:val="nil"/>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PVT SEC- BANKS</w:t>
            </w:r>
          </w:p>
        </w:tc>
        <w:tc>
          <w:tcPr>
            <w:tcW w:w="58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37</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1753</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36</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7919</w:t>
            </w:r>
          </w:p>
        </w:tc>
        <w:tc>
          <w:tcPr>
            <w:tcW w:w="42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17</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10350</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90</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20022</w:t>
            </w:r>
          </w:p>
        </w:tc>
      </w:tr>
      <w:tr w:rsidR="005F5D1C" w:rsidRPr="005F5D1C" w:rsidTr="005F5D1C">
        <w:trPr>
          <w:trHeight w:val="270"/>
        </w:trPr>
        <w:tc>
          <w:tcPr>
            <w:tcW w:w="3520" w:type="dxa"/>
            <w:tcBorders>
              <w:top w:val="nil"/>
              <w:left w:val="single" w:sz="8" w:space="0" w:color="auto"/>
              <w:bottom w:val="single" w:sz="8"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DAMAN TOTAL</w:t>
            </w:r>
          </w:p>
        </w:tc>
        <w:tc>
          <w:tcPr>
            <w:tcW w:w="58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120</w:t>
            </w:r>
          </w:p>
        </w:tc>
        <w:tc>
          <w:tcPr>
            <w:tcW w:w="84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5803</w:t>
            </w:r>
          </w:p>
        </w:tc>
        <w:tc>
          <w:tcPr>
            <w:tcW w:w="64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132</w:t>
            </w:r>
          </w:p>
        </w:tc>
        <w:tc>
          <w:tcPr>
            <w:tcW w:w="84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36674</w:t>
            </w:r>
          </w:p>
        </w:tc>
        <w:tc>
          <w:tcPr>
            <w:tcW w:w="42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50</w:t>
            </w:r>
          </w:p>
        </w:tc>
        <w:tc>
          <w:tcPr>
            <w:tcW w:w="84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37810</w:t>
            </w:r>
          </w:p>
        </w:tc>
        <w:tc>
          <w:tcPr>
            <w:tcW w:w="58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302</w:t>
            </w:r>
          </w:p>
        </w:tc>
        <w:tc>
          <w:tcPr>
            <w:tcW w:w="900" w:type="dxa"/>
            <w:tcBorders>
              <w:top w:val="nil"/>
              <w:left w:val="nil"/>
              <w:bottom w:val="single" w:sz="8" w:space="0" w:color="auto"/>
              <w:right w:val="single" w:sz="4" w:space="0" w:color="auto"/>
            </w:tcBorders>
            <w:shd w:val="clear" w:color="000000" w:fill="FFFFFF"/>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80287</w:t>
            </w:r>
          </w:p>
        </w:tc>
      </w:tr>
      <w:tr w:rsidR="005F5D1C" w:rsidRPr="005F5D1C" w:rsidTr="005F5D1C">
        <w:trPr>
          <w:trHeight w:val="270"/>
        </w:trPr>
        <w:tc>
          <w:tcPr>
            <w:tcW w:w="3520" w:type="dxa"/>
            <w:tcBorders>
              <w:top w:val="nil"/>
              <w:left w:val="nil"/>
              <w:bottom w:val="nil"/>
              <w:right w:val="nil"/>
            </w:tcBorders>
            <w:shd w:val="clear" w:color="auto" w:fill="auto"/>
            <w:noWrap/>
            <w:hideMark/>
          </w:tcPr>
          <w:p w:rsidR="005F5D1C" w:rsidRPr="005F5D1C" w:rsidRDefault="005F5D1C" w:rsidP="005F5D1C">
            <w:pPr>
              <w:widowControl/>
              <w:autoSpaceDE/>
              <w:autoSpaceDN/>
              <w:adjustRightInd/>
              <w:rPr>
                <w:b/>
                <w:bCs/>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6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42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90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r>
      <w:tr w:rsidR="005F5D1C" w:rsidRPr="005F5D1C" w:rsidTr="005F5D1C">
        <w:trPr>
          <w:trHeight w:val="270"/>
        </w:trPr>
        <w:tc>
          <w:tcPr>
            <w:tcW w:w="3520" w:type="dxa"/>
            <w:tcBorders>
              <w:top w:val="single" w:sz="8" w:space="0" w:color="auto"/>
              <w:left w:val="single" w:sz="8" w:space="0" w:color="auto"/>
              <w:bottom w:val="single" w:sz="8" w:space="0" w:color="auto"/>
              <w:right w:val="single" w:sz="8"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DIU</w:t>
            </w:r>
          </w:p>
        </w:tc>
        <w:tc>
          <w:tcPr>
            <w:tcW w:w="58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6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42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c>
          <w:tcPr>
            <w:tcW w:w="580" w:type="dxa"/>
            <w:tcBorders>
              <w:top w:val="single" w:sz="8" w:space="0" w:color="auto"/>
              <w:left w:val="nil"/>
              <w:bottom w:val="single" w:sz="8" w:space="0" w:color="auto"/>
              <w:right w:val="nil"/>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5F5D1C" w:rsidRPr="005F5D1C" w:rsidRDefault="005F5D1C" w:rsidP="005F5D1C">
            <w:pPr>
              <w:widowControl/>
              <w:autoSpaceDE/>
              <w:autoSpaceDN/>
              <w:adjustRightInd/>
              <w:rPr>
                <w:rFonts w:ascii="Calibri" w:hAnsi="Calibri" w:cs="Calibri"/>
                <w:sz w:val="20"/>
                <w:szCs w:val="20"/>
                <w:lang w:val="en-IN" w:eastAsia="en-IN" w:bidi="gu-IN"/>
              </w:rPr>
            </w:pPr>
            <w:r w:rsidRPr="005F5D1C">
              <w:rPr>
                <w:rFonts w:ascii="Calibri" w:hAnsi="Calibri" w:cs="Calibri"/>
                <w:sz w:val="20"/>
                <w:szCs w:val="20"/>
                <w:lang w:val="en-IN" w:eastAsia="en-IN" w:bidi="gu-IN"/>
              </w:rPr>
              <w:t> </w:t>
            </w:r>
          </w:p>
        </w:tc>
      </w:tr>
      <w:tr w:rsidR="005F5D1C" w:rsidRPr="005F5D1C" w:rsidTr="005F5D1C">
        <w:trPr>
          <w:trHeight w:val="255"/>
        </w:trPr>
        <w:tc>
          <w:tcPr>
            <w:tcW w:w="3520" w:type="dxa"/>
            <w:vMerge w:val="restart"/>
            <w:tcBorders>
              <w:top w:val="nil"/>
              <w:left w:val="single" w:sz="4" w:space="0" w:color="auto"/>
              <w:bottom w:val="single" w:sz="4" w:space="0" w:color="000000"/>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Bank Name</w:t>
            </w:r>
          </w:p>
        </w:tc>
        <w:tc>
          <w:tcPr>
            <w:tcW w:w="1420" w:type="dxa"/>
            <w:gridSpan w:val="2"/>
            <w:tcBorders>
              <w:top w:val="single" w:sz="8"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Shishu</w:t>
            </w:r>
            <w:proofErr w:type="spellEnd"/>
          </w:p>
        </w:tc>
        <w:tc>
          <w:tcPr>
            <w:tcW w:w="1480" w:type="dxa"/>
            <w:gridSpan w:val="2"/>
            <w:tcBorders>
              <w:top w:val="single" w:sz="8"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Kishor</w:t>
            </w:r>
            <w:proofErr w:type="spellEnd"/>
          </w:p>
        </w:tc>
        <w:tc>
          <w:tcPr>
            <w:tcW w:w="1260" w:type="dxa"/>
            <w:gridSpan w:val="2"/>
            <w:tcBorders>
              <w:top w:val="single" w:sz="8" w:space="0" w:color="auto"/>
              <w:left w:val="single" w:sz="4" w:space="0" w:color="auto"/>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Tarun</w:t>
            </w:r>
            <w:proofErr w:type="spellEnd"/>
          </w:p>
        </w:tc>
        <w:tc>
          <w:tcPr>
            <w:tcW w:w="1480" w:type="dxa"/>
            <w:gridSpan w:val="2"/>
            <w:tcBorders>
              <w:top w:val="single" w:sz="8" w:space="0" w:color="auto"/>
              <w:left w:val="nil"/>
              <w:bottom w:val="single" w:sz="4" w:space="0" w:color="auto"/>
              <w:right w:val="single" w:sz="8" w:space="0" w:color="000000"/>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r w:rsidRPr="005F5D1C">
              <w:rPr>
                <w:b/>
                <w:bCs/>
                <w:sz w:val="20"/>
                <w:szCs w:val="20"/>
                <w:lang w:val="en-IN" w:eastAsia="en-IN" w:bidi="gu-IN"/>
              </w:rPr>
              <w:t>Total</w:t>
            </w:r>
          </w:p>
        </w:tc>
      </w:tr>
      <w:tr w:rsidR="005F5D1C" w:rsidRPr="005F5D1C" w:rsidTr="005F5D1C">
        <w:trPr>
          <w:trHeight w:val="255"/>
        </w:trPr>
        <w:tc>
          <w:tcPr>
            <w:tcW w:w="3520" w:type="dxa"/>
            <w:vMerge/>
            <w:tcBorders>
              <w:top w:val="nil"/>
              <w:left w:val="single" w:sz="4" w:space="0" w:color="auto"/>
              <w:bottom w:val="single" w:sz="4" w:space="0" w:color="000000"/>
              <w:right w:val="single" w:sz="4" w:space="0" w:color="auto"/>
            </w:tcBorders>
            <w:vAlign w:val="center"/>
            <w:hideMark/>
          </w:tcPr>
          <w:p w:rsidR="005F5D1C" w:rsidRPr="005F5D1C" w:rsidRDefault="005F5D1C" w:rsidP="005F5D1C">
            <w:pPr>
              <w:widowControl/>
              <w:autoSpaceDE/>
              <w:autoSpaceDN/>
              <w:adjustRightInd/>
              <w:rPr>
                <w:b/>
                <w:bCs/>
                <w:sz w:val="20"/>
                <w:szCs w:val="20"/>
                <w:lang w:val="en-IN" w:eastAsia="en-IN" w:bidi="gu-IN"/>
              </w:rPr>
            </w:pPr>
          </w:p>
        </w:tc>
        <w:tc>
          <w:tcPr>
            <w:tcW w:w="58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6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42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58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90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SBI DIU</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600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680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SBI GHOGHLA</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5</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1270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1270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SBI VANAKBARA</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SBI FUDUM</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SBI BUCHERWADA</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lastRenderedPageBreak/>
              <w:t>SBI - GROUP SUB TOTAL</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80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1870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9</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1950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DENA DIU</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DENA VANAKBARA</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1200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6</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BOB</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92</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925</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2032</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3049</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BOI</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75</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925</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1700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2700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CBI</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355</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405</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UCO</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21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415</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26</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915</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COMM- BANKS SUB TOT</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27</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632</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3905</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5</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3732</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52</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8269</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HDFC</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50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7</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sz w:val="20"/>
                <w:szCs w:val="20"/>
                <w:lang w:val="en-IN" w:eastAsia="en-IN" w:bidi="gu-IN"/>
              </w:rPr>
            </w:pPr>
            <w:r w:rsidRPr="005F5D1C">
              <w:rPr>
                <w:rFonts w:ascii="Calibri" w:hAnsi="Calibri" w:cs="Calibri"/>
                <w:sz w:val="20"/>
                <w:szCs w:val="20"/>
                <w:lang w:val="en-IN" w:eastAsia="en-IN" w:bidi="gu-IN"/>
              </w:rPr>
              <w:t>1300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8</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1350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ICICI</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AXIS</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900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3000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3900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PVT SEC BANKS SUB TOT</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50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2200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4</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3000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17</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5250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GSCB DIU</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GSCB VANAKBARA</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GSCB GHOGHLA</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GSCB FUDUM</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CO- OP BANKS SUB TOT</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5F5D1C" w:rsidRPr="005F5D1C" w:rsidRDefault="005F5D1C" w:rsidP="005F5D1C">
            <w:pPr>
              <w:widowControl/>
              <w:autoSpaceDE/>
              <w:autoSpaceDN/>
              <w:adjustRightInd/>
              <w:rPr>
                <w:b/>
                <w:bCs/>
                <w:color w:val="000000"/>
                <w:sz w:val="20"/>
                <w:szCs w:val="20"/>
                <w:lang w:val="en-IN" w:eastAsia="en-IN" w:bidi="gu-IN"/>
              </w:rPr>
            </w:pPr>
            <w:r w:rsidRPr="005F5D1C">
              <w:rPr>
                <w:b/>
                <w:bCs/>
                <w:color w:val="000000"/>
                <w:sz w:val="20"/>
                <w:szCs w:val="20"/>
                <w:lang w:val="en-IN" w:eastAsia="en-IN" w:bidi="gu-IN"/>
              </w:rPr>
              <w:t>DIU TOTAL</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762</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39</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7975</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9</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6732</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78</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rFonts w:ascii="Calibri" w:hAnsi="Calibri" w:cs="Calibri"/>
                <w:b/>
                <w:bCs/>
                <w:sz w:val="20"/>
                <w:szCs w:val="20"/>
                <w:lang w:val="en-IN" w:eastAsia="en-IN" w:bidi="gu-IN"/>
              </w:rPr>
            </w:pPr>
            <w:r w:rsidRPr="005F5D1C">
              <w:rPr>
                <w:rFonts w:ascii="Calibri" w:hAnsi="Calibri" w:cs="Calibri"/>
                <w:b/>
                <w:bCs/>
                <w:sz w:val="20"/>
                <w:szCs w:val="20"/>
                <w:lang w:val="en-IN" w:eastAsia="en-IN" w:bidi="gu-IN"/>
              </w:rPr>
              <w:t>15469</w:t>
            </w:r>
          </w:p>
        </w:tc>
      </w:tr>
      <w:tr w:rsidR="005F5D1C" w:rsidRPr="005F5D1C" w:rsidTr="005F5D1C">
        <w:trPr>
          <w:trHeight w:val="255"/>
        </w:trPr>
        <w:tc>
          <w:tcPr>
            <w:tcW w:w="3520" w:type="dxa"/>
            <w:tcBorders>
              <w:top w:val="nil"/>
              <w:left w:val="nil"/>
              <w:bottom w:val="nil"/>
              <w:right w:val="nil"/>
            </w:tcBorders>
            <w:shd w:val="clear" w:color="auto" w:fill="auto"/>
            <w:noWrap/>
            <w:hideMark/>
          </w:tcPr>
          <w:p w:rsidR="005F5D1C" w:rsidRPr="005F5D1C" w:rsidRDefault="005F5D1C" w:rsidP="005F5D1C">
            <w:pPr>
              <w:widowControl/>
              <w:autoSpaceDE/>
              <w:autoSpaceDN/>
              <w:adjustRightInd/>
              <w:rPr>
                <w:b/>
                <w:bCs/>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6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42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c>
          <w:tcPr>
            <w:tcW w:w="900" w:type="dxa"/>
            <w:tcBorders>
              <w:top w:val="nil"/>
              <w:left w:val="nil"/>
              <w:bottom w:val="nil"/>
              <w:right w:val="nil"/>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p>
        </w:tc>
      </w:tr>
      <w:tr w:rsidR="005F5D1C" w:rsidRPr="005F5D1C" w:rsidTr="005F5D1C">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UT OF DAMAN &amp; DIU</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Shishu</w:t>
            </w:r>
            <w:proofErr w:type="spellEnd"/>
          </w:p>
        </w:tc>
        <w:tc>
          <w:tcPr>
            <w:tcW w:w="1480" w:type="dxa"/>
            <w:gridSpan w:val="2"/>
            <w:tcBorders>
              <w:top w:val="single" w:sz="4"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Kishor</w:t>
            </w:r>
            <w:proofErr w:type="spellEnd"/>
          </w:p>
        </w:tc>
        <w:tc>
          <w:tcPr>
            <w:tcW w:w="1260" w:type="dxa"/>
            <w:gridSpan w:val="2"/>
            <w:tcBorders>
              <w:top w:val="single" w:sz="4"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proofErr w:type="spellStart"/>
            <w:r w:rsidRPr="005F5D1C">
              <w:rPr>
                <w:b/>
                <w:bCs/>
                <w:sz w:val="20"/>
                <w:szCs w:val="20"/>
                <w:lang w:val="en-IN" w:eastAsia="en-IN" w:bidi="gu-IN"/>
              </w:rPr>
              <w:t>Tarun</w:t>
            </w:r>
            <w:proofErr w:type="spellEnd"/>
          </w:p>
        </w:tc>
        <w:tc>
          <w:tcPr>
            <w:tcW w:w="1480" w:type="dxa"/>
            <w:gridSpan w:val="2"/>
            <w:tcBorders>
              <w:top w:val="single" w:sz="4" w:space="0" w:color="auto"/>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jc w:val="center"/>
              <w:rPr>
                <w:b/>
                <w:bCs/>
                <w:sz w:val="20"/>
                <w:szCs w:val="20"/>
                <w:lang w:val="en-IN" w:eastAsia="en-IN" w:bidi="gu-IN"/>
              </w:rPr>
            </w:pPr>
            <w:r w:rsidRPr="005F5D1C">
              <w:rPr>
                <w:b/>
                <w:bCs/>
                <w:sz w:val="20"/>
                <w:szCs w:val="20"/>
                <w:lang w:val="en-IN" w:eastAsia="en-IN" w:bidi="gu-IN"/>
              </w:rPr>
              <w:t>Total</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Bank Name</w:t>
            </w:r>
          </w:p>
        </w:tc>
        <w:tc>
          <w:tcPr>
            <w:tcW w:w="58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6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42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c>
          <w:tcPr>
            <w:tcW w:w="58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No.</w:t>
            </w:r>
          </w:p>
        </w:tc>
        <w:tc>
          <w:tcPr>
            <w:tcW w:w="900" w:type="dxa"/>
            <w:tcBorders>
              <w:top w:val="nil"/>
              <w:left w:val="nil"/>
              <w:bottom w:val="single" w:sz="4" w:space="0" w:color="auto"/>
              <w:right w:val="single" w:sz="4" w:space="0" w:color="auto"/>
            </w:tcBorders>
            <w:shd w:val="clear" w:color="000000" w:fill="FFFFFF"/>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Amount</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Public Sector Banks</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3832</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97</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25060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26</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21692</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214</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50584</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SBI Group</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930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26</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9470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12</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9500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59</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19900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Private Banks</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38</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1803</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48</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10119</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13350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107</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25272</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proofErr w:type="spellStart"/>
            <w:r w:rsidRPr="005F5D1C">
              <w:rPr>
                <w:b/>
                <w:bCs/>
                <w:sz w:val="20"/>
                <w:szCs w:val="20"/>
                <w:lang w:val="en-IN" w:eastAsia="en-IN" w:bidi="gu-IN"/>
              </w:rPr>
              <w:t>Co operative</w:t>
            </w:r>
            <w:proofErr w:type="spellEnd"/>
            <w:r w:rsidRPr="005F5D1C">
              <w:rPr>
                <w:b/>
                <w:bCs/>
                <w:sz w:val="20"/>
                <w:szCs w:val="20"/>
                <w:lang w:val="en-IN" w:eastAsia="en-IN" w:bidi="gu-IN"/>
              </w:rPr>
              <w:t xml:space="preserve"> Banks</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sz w:val="20"/>
                <w:szCs w:val="20"/>
                <w:lang w:val="en-IN" w:eastAsia="en-IN" w:bidi="gu-IN"/>
              </w:rPr>
            </w:pPr>
            <w:r w:rsidRPr="005F5D1C">
              <w:rPr>
                <w:sz w:val="20"/>
                <w:szCs w:val="20"/>
                <w:lang w:val="en-IN" w:eastAsia="en-IN" w:bidi="gu-IN"/>
              </w:rPr>
              <w:t>0</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rPr>
                <w:sz w:val="20"/>
                <w:szCs w:val="20"/>
                <w:lang w:val="en-IN" w:eastAsia="en-IN" w:bidi="gu-IN"/>
              </w:rPr>
            </w:pPr>
            <w:r w:rsidRPr="005F5D1C">
              <w:rPr>
                <w:sz w:val="20"/>
                <w:szCs w:val="20"/>
                <w:lang w:val="en-IN" w:eastAsia="en-IN" w:bidi="gu-IN"/>
              </w:rPr>
              <w:t> </w:t>
            </w:r>
          </w:p>
        </w:tc>
      </w:tr>
      <w:tr w:rsidR="005F5D1C" w:rsidRPr="005F5D1C" w:rsidTr="005F5D1C">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5F5D1C" w:rsidRPr="005F5D1C" w:rsidRDefault="005F5D1C" w:rsidP="005F5D1C">
            <w:pPr>
              <w:widowControl/>
              <w:autoSpaceDE/>
              <w:autoSpaceDN/>
              <w:adjustRightInd/>
              <w:rPr>
                <w:b/>
                <w:bCs/>
                <w:sz w:val="20"/>
                <w:szCs w:val="20"/>
                <w:lang w:val="en-IN" w:eastAsia="en-IN" w:bidi="gu-IN"/>
              </w:rPr>
            </w:pPr>
            <w:r w:rsidRPr="005F5D1C">
              <w:rPr>
                <w:b/>
                <w:bCs/>
                <w:sz w:val="20"/>
                <w:szCs w:val="20"/>
                <w:lang w:val="en-IN" w:eastAsia="en-IN" w:bidi="gu-IN"/>
              </w:rPr>
              <w:t>Grand Total (UT)</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150</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6565</w:t>
            </w:r>
          </w:p>
        </w:tc>
        <w:tc>
          <w:tcPr>
            <w:tcW w:w="6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171</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44649</w:t>
            </w:r>
          </w:p>
        </w:tc>
        <w:tc>
          <w:tcPr>
            <w:tcW w:w="42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59</w:t>
            </w:r>
          </w:p>
        </w:tc>
        <w:tc>
          <w:tcPr>
            <w:tcW w:w="84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44542</w:t>
            </w:r>
          </w:p>
        </w:tc>
        <w:tc>
          <w:tcPr>
            <w:tcW w:w="58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380</w:t>
            </w:r>
          </w:p>
        </w:tc>
        <w:tc>
          <w:tcPr>
            <w:tcW w:w="900" w:type="dxa"/>
            <w:tcBorders>
              <w:top w:val="nil"/>
              <w:left w:val="nil"/>
              <w:bottom w:val="single" w:sz="4" w:space="0" w:color="auto"/>
              <w:right w:val="single" w:sz="4" w:space="0" w:color="auto"/>
            </w:tcBorders>
            <w:shd w:val="clear" w:color="auto" w:fill="auto"/>
            <w:noWrap/>
            <w:vAlign w:val="bottom"/>
            <w:hideMark/>
          </w:tcPr>
          <w:p w:rsidR="005F5D1C" w:rsidRPr="005F5D1C" w:rsidRDefault="005F5D1C" w:rsidP="005F5D1C">
            <w:pPr>
              <w:widowControl/>
              <w:autoSpaceDE/>
              <w:autoSpaceDN/>
              <w:adjustRightInd/>
              <w:jc w:val="right"/>
              <w:rPr>
                <w:b/>
                <w:bCs/>
                <w:sz w:val="20"/>
                <w:szCs w:val="20"/>
                <w:lang w:val="en-IN" w:eastAsia="en-IN" w:bidi="gu-IN"/>
              </w:rPr>
            </w:pPr>
            <w:r w:rsidRPr="005F5D1C">
              <w:rPr>
                <w:b/>
                <w:bCs/>
                <w:sz w:val="20"/>
                <w:szCs w:val="20"/>
                <w:lang w:val="en-IN" w:eastAsia="en-IN" w:bidi="gu-IN"/>
              </w:rPr>
              <w:t>95756</w:t>
            </w:r>
          </w:p>
        </w:tc>
      </w:tr>
    </w:tbl>
    <w:p w:rsidR="0025647E" w:rsidRDefault="0025647E" w:rsidP="00126B07">
      <w:pPr>
        <w:jc w:val="center"/>
        <w:rPr>
          <w:rFonts w:ascii="Times New Roman" w:hAnsi="Times New Roman" w:cs="Times New Roman"/>
          <w:b/>
          <w:bCs/>
        </w:rPr>
      </w:pPr>
    </w:p>
    <w:p w:rsidR="00983A78" w:rsidRDefault="008A3E6E" w:rsidP="005040EC">
      <w:pPr>
        <w:numPr>
          <w:ilvl w:val="0"/>
          <w:numId w:val="11"/>
        </w:numPr>
        <w:autoSpaceDE/>
        <w:autoSpaceDN/>
        <w:adjustRightInd/>
        <w:jc w:val="both"/>
        <w:rPr>
          <w:rFonts w:ascii="Times New Roman" w:hAnsi="Times New Roman" w:cs="Times New Roman"/>
          <w:sz w:val="26"/>
          <w:szCs w:val="26"/>
        </w:rPr>
      </w:pPr>
      <w:r>
        <w:rPr>
          <w:rFonts w:ascii="Times New Roman" w:hAnsi="Times New Roman" w:cs="Times New Roman"/>
          <w:sz w:val="26"/>
          <w:szCs w:val="26"/>
        </w:rPr>
        <w:t>Other banks of Diu are requested for sanctioning and disburse more loans under MUDRA loan scheme.</w:t>
      </w:r>
    </w:p>
    <w:p w:rsidR="004F7F08" w:rsidRDefault="004F7F08" w:rsidP="00DB498C">
      <w:pPr>
        <w:autoSpaceDE/>
        <w:autoSpaceDN/>
        <w:adjustRightInd/>
        <w:ind w:left="720"/>
        <w:jc w:val="both"/>
        <w:rPr>
          <w:rFonts w:ascii="Times New Roman" w:hAnsi="Times New Roman" w:cs="Times New Roman"/>
          <w:sz w:val="26"/>
          <w:szCs w:val="26"/>
        </w:rPr>
      </w:pPr>
    </w:p>
    <w:p w:rsidR="00A93ECB" w:rsidRPr="003906D8" w:rsidRDefault="007452F2" w:rsidP="00645B86">
      <w:pPr>
        <w:pStyle w:val="ListParagraph"/>
        <w:numPr>
          <w:ilvl w:val="1"/>
          <w:numId w:val="16"/>
        </w:numPr>
        <w:tabs>
          <w:tab w:val="left" w:pos="360"/>
        </w:tabs>
        <w:ind w:left="0" w:firstLine="0"/>
        <w:jc w:val="both"/>
        <w:rPr>
          <w:rFonts w:ascii="Times New Roman" w:hAnsi="Times New Roman"/>
          <w:b/>
          <w:bCs/>
          <w:sz w:val="28"/>
          <w:szCs w:val="28"/>
          <w:u w:val="single"/>
        </w:rPr>
      </w:pPr>
      <w:r w:rsidRPr="003906D8">
        <w:rPr>
          <w:rFonts w:ascii="Times New Roman" w:hAnsi="Times New Roman"/>
          <w:b/>
          <w:bCs/>
          <w:sz w:val="28"/>
          <w:szCs w:val="28"/>
          <w:u w:val="single"/>
        </w:rPr>
        <w:t>Stand Up India</w:t>
      </w:r>
    </w:p>
    <w:p w:rsidR="007452F2" w:rsidRPr="003906D8" w:rsidRDefault="003E2EB7" w:rsidP="004302B7">
      <w:pPr>
        <w:ind w:right="2"/>
        <w:jc w:val="both"/>
        <w:rPr>
          <w:rFonts w:ascii="Times New Roman" w:hAnsi="Times New Roman" w:cs="Times New Roman"/>
          <w:bCs/>
        </w:rPr>
      </w:pPr>
      <w:proofErr w:type="spellStart"/>
      <w:r w:rsidRPr="003906D8">
        <w:rPr>
          <w:rFonts w:ascii="Times New Roman" w:hAnsi="Times New Roman" w:cs="Times New Roman"/>
          <w:bCs/>
        </w:rPr>
        <w:t>Hon’ble</w:t>
      </w:r>
      <w:proofErr w:type="spellEnd"/>
      <w:r w:rsidRPr="003906D8">
        <w:rPr>
          <w:rFonts w:ascii="Times New Roman" w:hAnsi="Times New Roman" w:cs="Times New Roman"/>
          <w:bCs/>
        </w:rPr>
        <w:t xml:space="preserve"> </w:t>
      </w:r>
      <w:r w:rsidR="007452F2" w:rsidRPr="003906D8">
        <w:rPr>
          <w:rFonts w:ascii="Times New Roman" w:hAnsi="Times New Roman" w:cs="Times New Roman"/>
          <w:bCs/>
        </w:rPr>
        <w:t>Prime Minister has launched “Stand up India” scheme on 5</w:t>
      </w:r>
      <w:r w:rsidR="007452F2" w:rsidRPr="003906D8">
        <w:rPr>
          <w:rFonts w:ascii="Times New Roman" w:hAnsi="Times New Roman" w:cs="Times New Roman"/>
          <w:bCs/>
          <w:vertAlign w:val="superscript"/>
        </w:rPr>
        <w:t>th</w:t>
      </w:r>
      <w:r w:rsidR="007452F2" w:rsidRPr="003906D8">
        <w:rPr>
          <w:rFonts w:ascii="Times New Roman" w:hAnsi="Times New Roman" w:cs="Times New Roman"/>
          <w:bCs/>
        </w:rPr>
        <w:t xml:space="preserve"> April, 2016 with the objective to facilitate Bank loans between </w:t>
      </w:r>
      <w:proofErr w:type="spellStart"/>
      <w:r w:rsidR="007452F2" w:rsidRPr="003906D8">
        <w:rPr>
          <w:rFonts w:ascii="Times New Roman" w:hAnsi="Times New Roman" w:cs="Times New Roman"/>
          <w:bCs/>
        </w:rPr>
        <w:t>Rs</w:t>
      </w:r>
      <w:proofErr w:type="spellEnd"/>
      <w:r w:rsidR="007452F2" w:rsidRPr="003906D8">
        <w:rPr>
          <w:rFonts w:ascii="Times New Roman" w:hAnsi="Times New Roman" w:cs="Times New Roman"/>
          <w:bCs/>
        </w:rPr>
        <w:t>.</w:t>
      </w:r>
      <w:r w:rsidR="00502B2F" w:rsidRPr="003906D8">
        <w:rPr>
          <w:rFonts w:ascii="Times New Roman" w:hAnsi="Times New Roman" w:cs="Times New Roman"/>
          <w:bCs/>
        </w:rPr>
        <w:t xml:space="preserve"> </w:t>
      </w:r>
      <w:r w:rsidR="007452F2" w:rsidRPr="003906D8">
        <w:rPr>
          <w:rFonts w:ascii="Times New Roman" w:hAnsi="Times New Roman" w:cs="Times New Roman"/>
          <w:bCs/>
        </w:rPr>
        <w:t xml:space="preserve">10 lakhs to </w:t>
      </w:r>
      <w:proofErr w:type="spellStart"/>
      <w:r w:rsidR="007452F2" w:rsidRPr="003906D8">
        <w:rPr>
          <w:rFonts w:ascii="Times New Roman" w:hAnsi="Times New Roman" w:cs="Times New Roman"/>
          <w:bCs/>
        </w:rPr>
        <w:t>Rs</w:t>
      </w:r>
      <w:proofErr w:type="spellEnd"/>
      <w:r w:rsidR="007452F2" w:rsidRPr="003906D8">
        <w:rPr>
          <w:rFonts w:ascii="Times New Roman" w:hAnsi="Times New Roman" w:cs="Times New Roman"/>
          <w:bCs/>
        </w:rPr>
        <w:t>.</w:t>
      </w:r>
      <w:r w:rsidR="00502B2F" w:rsidRPr="003906D8">
        <w:rPr>
          <w:rFonts w:ascii="Times New Roman" w:hAnsi="Times New Roman" w:cs="Times New Roman"/>
          <w:bCs/>
        </w:rPr>
        <w:t xml:space="preserve"> </w:t>
      </w:r>
      <w:r w:rsidR="007452F2" w:rsidRPr="003906D8">
        <w:rPr>
          <w:rFonts w:ascii="Times New Roman" w:hAnsi="Times New Roman" w:cs="Times New Roman"/>
          <w:bCs/>
        </w:rPr>
        <w:t>1</w:t>
      </w:r>
      <w:r w:rsidR="00EE4D91" w:rsidRPr="003906D8">
        <w:rPr>
          <w:rFonts w:ascii="Times New Roman" w:hAnsi="Times New Roman" w:cs="Times New Roman"/>
          <w:bCs/>
        </w:rPr>
        <w:t xml:space="preserve"> </w:t>
      </w:r>
      <w:proofErr w:type="spellStart"/>
      <w:r w:rsidR="00EE4D91" w:rsidRPr="003906D8">
        <w:rPr>
          <w:rFonts w:ascii="Times New Roman" w:hAnsi="Times New Roman" w:cs="Times New Roman"/>
          <w:bCs/>
        </w:rPr>
        <w:t>C</w:t>
      </w:r>
      <w:r w:rsidR="007452F2" w:rsidRPr="003906D8">
        <w:rPr>
          <w:rFonts w:ascii="Times New Roman" w:hAnsi="Times New Roman" w:cs="Times New Roman"/>
          <w:bCs/>
        </w:rPr>
        <w:t>rore</w:t>
      </w:r>
      <w:proofErr w:type="spellEnd"/>
      <w:r w:rsidR="007452F2" w:rsidRPr="003906D8">
        <w:rPr>
          <w:rFonts w:ascii="Times New Roman" w:hAnsi="Times New Roman" w:cs="Times New Roman"/>
          <w:bCs/>
        </w:rPr>
        <w:t xml:space="preserve"> to at least one Scheduled Caste or Scheduled Tribe borrower and at least one woman borrower per bank branch for setting up a green field enterprise in the year.  This enterprise may be in manufacturing, services or the trading sector.  </w:t>
      </w:r>
    </w:p>
    <w:p w:rsidR="007452F2" w:rsidRPr="003906D8" w:rsidRDefault="007452F2" w:rsidP="004302B7">
      <w:pPr>
        <w:ind w:right="2"/>
        <w:jc w:val="both"/>
        <w:rPr>
          <w:rFonts w:ascii="Times New Roman" w:hAnsi="Times New Roman" w:cs="Times New Roman"/>
          <w:bCs/>
        </w:rPr>
      </w:pPr>
    </w:p>
    <w:p w:rsidR="007452F2" w:rsidRDefault="007452F2" w:rsidP="004302B7">
      <w:pPr>
        <w:ind w:right="2"/>
        <w:jc w:val="both"/>
        <w:rPr>
          <w:rFonts w:ascii="Times New Roman" w:hAnsi="Times New Roman" w:cs="Times New Roman"/>
          <w:bCs/>
        </w:rPr>
      </w:pPr>
      <w:r w:rsidRPr="003906D8">
        <w:rPr>
          <w:rFonts w:ascii="Times New Roman" w:hAnsi="Times New Roman" w:cs="Times New Roman"/>
          <w:bCs/>
        </w:rPr>
        <w:t xml:space="preserve">To implement and monitor the progress under the scheme, an interactive portal </w:t>
      </w:r>
      <w:r w:rsidRPr="00995836">
        <w:rPr>
          <w:rFonts w:ascii="Times New Roman" w:hAnsi="Times New Roman" w:cs="Times New Roman"/>
          <w:b/>
        </w:rPr>
        <w:t>(</w:t>
      </w:r>
      <w:hyperlink r:id="rId10" w:history="1">
        <w:r w:rsidRPr="00995836">
          <w:rPr>
            <w:rStyle w:val="Hyperlink"/>
            <w:rFonts w:ascii="Times New Roman" w:hAnsi="Times New Roman"/>
            <w:b/>
          </w:rPr>
          <w:t>www.standupmitra.in</w:t>
        </w:r>
      </w:hyperlink>
      <w:r w:rsidRPr="00995836">
        <w:rPr>
          <w:rFonts w:ascii="Times New Roman" w:hAnsi="Times New Roman" w:cs="Times New Roman"/>
          <w:b/>
        </w:rPr>
        <w:t>)</w:t>
      </w:r>
      <w:r w:rsidRPr="00995836">
        <w:rPr>
          <w:rFonts w:ascii="Times New Roman" w:hAnsi="Times New Roman" w:cs="Times New Roman"/>
          <w:bCs/>
        </w:rPr>
        <w:t xml:space="preserve"> is also launched by the Govt. of India</w:t>
      </w:r>
    </w:p>
    <w:p w:rsidR="00EA1136" w:rsidRDefault="00EA1136"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90E1B" w:rsidRDefault="00E90E1B" w:rsidP="004302B7">
      <w:pPr>
        <w:ind w:right="2"/>
        <w:jc w:val="both"/>
        <w:rPr>
          <w:rFonts w:ascii="Times New Roman" w:hAnsi="Times New Roman" w:cs="Times New Roman"/>
          <w:bCs/>
        </w:rPr>
      </w:pPr>
    </w:p>
    <w:p w:rsidR="00EA1136" w:rsidRDefault="00EA1136" w:rsidP="004302B7">
      <w:pPr>
        <w:ind w:right="2"/>
        <w:jc w:val="both"/>
        <w:rPr>
          <w:rFonts w:ascii="Times New Roman" w:hAnsi="Times New Roman" w:cs="Times New Roman"/>
          <w:bCs/>
        </w:rPr>
      </w:pPr>
    </w:p>
    <w:p w:rsidR="00EE4D91" w:rsidRPr="00B44EFB" w:rsidRDefault="000B45FB" w:rsidP="00B44EFB">
      <w:pPr>
        <w:pStyle w:val="ListParagraph"/>
        <w:ind w:left="0" w:right="2"/>
        <w:jc w:val="both"/>
        <w:rPr>
          <w:rFonts w:ascii="Times New Roman" w:hAnsi="Times New Roman"/>
          <w:b/>
          <w:sz w:val="28"/>
          <w:szCs w:val="28"/>
          <w:u w:val="single"/>
        </w:rPr>
      </w:pPr>
      <w:r w:rsidRPr="00B44EFB">
        <w:rPr>
          <w:rFonts w:ascii="Times New Roman" w:hAnsi="Times New Roman"/>
          <w:b/>
          <w:sz w:val="28"/>
          <w:szCs w:val="28"/>
        </w:rPr>
        <w:lastRenderedPageBreak/>
        <w:t xml:space="preserve"> </w:t>
      </w:r>
      <w:r w:rsidR="00EE4D91" w:rsidRPr="00B44EFB">
        <w:rPr>
          <w:rFonts w:ascii="Times New Roman" w:hAnsi="Times New Roman"/>
          <w:b/>
          <w:sz w:val="28"/>
          <w:szCs w:val="28"/>
          <w:u w:val="single"/>
        </w:rPr>
        <w:t>Progress Under Stand-Up India</w:t>
      </w:r>
      <w:r w:rsidRPr="00B44EFB">
        <w:rPr>
          <w:rFonts w:ascii="Times New Roman" w:hAnsi="Times New Roman"/>
          <w:b/>
          <w:sz w:val="28"/>
          <w:szCs w:val="28"/>
          <w:u w:val="single"/>
        </w:rPr>
        <w:t xml:space="preserve"> </w:t>
      </w:r>
      <w:r w:rsidR="00075E02" w:rsidRPr="00B44EFB">
        <w:rPr>
          <w:rFonts w:ascii="Times New Roman" w:hAnsi="Times New Roman"/>
          <w:b/>
          <w:sz w:val="28"/>
          <w:szCs w:val="28"/>
          <w:u w:val="single"/>
        </w:rPr>
        <w:t>(As</w:t>
      </w:r>
      <w:r w:rsidR="003906D8">
        <w:rPr>
          <w:rFonts w:ascii="Times New Roman" w:hAnsi="Times New Roman"/>
          <w:b/>
          <w:sz w:val="28"/>
          <w:szCs w:val="28"/>
          <w:u w:val="single"/>
        </w:rPr>
        <w:t xml:space="preserve"> of</w:t>
      </w:r>
      <w:r w:rsidRPr="00B44EFB">
        <w:rPr>
          <w:rFonts w:ascii="Times New Roman" w:hAnsi="Times New Roman"/>
          <w:b/>
          <w:sz w:val="28"/>
          <w:szCs w:val="28"/>
          <w:u w:val="single"/>
        </w:rPr>
        <w:t xml:space="preserve"> </w:t>
      </w:r>
      <w:r w:rsidR="00B6098E">
        <w:rPr>
          <w:rFonts w:ascii="Times New Roman" w:hAnsi="Times New Roman"/>
          <w:b/>
          <w:sz w:val="28"/>
          <w:szCs w:val="28"/>
          <w:u w:val="single"/>
        </w:rPr>
        <w:t>Dec</w:t>
      </w:r>
      <w:r w:rsidRPr="00B44EFB">
        <w:rPr>
          <w:rFonts w:ascii="Times New Roman" w:hAnsi="Times New Roman"/>
          <w:b/>
          <w:sz w:val="28"/>
          <w:szCs w:val="28"/>
          <w:u w:val="single"/>
        </w:rPr>
        <w:t xml:space="preserve"> 201</w:t>
      </w:r>
      <w:r w:rsidR="005A2C23">
        <w:rPr>
          <w:rFonts w:ascii="Times New Roman" w:hAnsi="Times New Roman"/>
          <w:b/>
          <w:sz w:val="28"/>
          <w:szCs w:val="28"/>
          <w:u w:val="single"/>
        </w:rPr>
        <w:t>8</w:t>
      </w:r>
      <w:proofErr w:type="gramStart"/>
      <w:r w:rsidRPr="00B44EFB">
        <w:rPr>
          <w:rFonts w:ascii="Times New Roman" w:hAnsi="Times New Roman"/>
          <w:b/>
          <w:sz w:val="28"/>
          <w:szCs w:val="28"/>
          <w:u w:val="single"/>
        </w:rPr>
        <w:t>)</w:t>
      </w:r>
      <w:r w:rsidR="00B44EFB" w:rsidRPr="00B44EFB">
        <w:rPr>
          <w:rFonts w:ascii="Times New Roman" w:hAnsi="Times New Roman"/>
          <w:b/>
          <w:sz w:val="28"/>
          <w:szCs w:val="28"/>
          <w:u w:val="single"/>
        </w:rPr>
        <w:t>-</w:t>
      </w:r>
      <w:proofErr w:type="gramEnd"/>
      <w:r w:rsidR="001F2E4E">
        <w:rPr>
          <w:rFonts w:ascii="Times New Roman" w:hAnsi="Times New Roman"/>
          <w:b/>
          <w:sz w:val="28"/>
          <w:szCs w:val="28"/>
          <w:u w:val="single"/>
        </w:rPr>
        <w:t xml:space="preserve"> </w:t>
      </w:r>
      <w:r w:rsidR="00B44EFB" w:rsidRPr="00B44EFB">
        <w:rPr>
          <w:rFonts w:ascii="Times New Roman" w:hAnsi="Times New Roman"/>
          <w:b/>
          <w:sz w:val="28"/>
          <w:szCs w:val="28"/>
          <w:u w:val="single"/>
        </w:rPr>
        <w:t>Daman</w:t>
      </w:r>
    </w:p>
    <w:tbl>
      <w:tblPr>
        <w:tblW w:w="9513" w:type="dxa"/>
        <w:tblInd w:w="93" w:type="dxa"/>
        <w:tblLayout w:type="fixed"/>
        <w:tblLook w:val="04A0" w:firstRow="1" w:lastRow="0" w:firstColumn="1" w:lastColumn="0" w:noHBand="0" w:noVBand="1"/>
      </w:tblPr>
      <w:tblGrid>
        <w:gridCol w:w="2992"/>
        <w:gridCol w:w="2268"/>
        <w:gridCol w:w="2410"/>
        <w:gridCol w:w="1843"/>
      </w:tblGrid>
      <w:tr w:rsidR="00DB498C" w:rsidTr="00DB498C">
        <w:trPr>
          <w:trHeight w:val="473"/>
        </w:trPr>
        <w:tc>
          <w:tcPr>
            <w:tcW w:w="2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498C" w:rsidRPr="00DB498C" w:rsidRDefault="00DB498C" w:rsidP="001B1A75">
            <w:pPr>
              <w:jc w:val="center"/>
              <w:rPr>
                <w:b/>
                <w:bCs/>
                <w:color w:val="000000"/>
              </w:rPr>
            </w:pPr>
            <w:r w:rsidRPr="00DB498C">
              <w:rPr>
                <w:b/>
                <w:bCs/>
                <w:color w:val="000000"/>
              </w:rPr>
              <w:t>Bank</w:t>
            </w:r>
          </w:p>
        </w:tc>
        <w:tc>
          <w:tcPr>
            <w:tcW w:w="2268" w:type="dxa"/>
            <w:tcBorders>
              <w:top w:val="single" w:sz="8" w:space="0" w:color="auto"/>
              <w:left w:val="nil"/>
              <w:bottom w:val="single" w:sz="4" w:space="0" w:color="auto"/>
              <w:right w:val="single" w:sz="4" w:space="0" w:color="auto"/>
            </w:tcBorders>
            <w:shd w:val="clear" w:color="auto" w:fill="auto"/>
            <w:vAlign w:val="center"/>
          </w:tcPr>
          <w:p w:rsidR="00DB498C" w:rsidRPr="00DB498C" w:rsidRDefault="00DB498C" w:rsidP="001B1A75">
            <w:pPr>
              <w:jc w:val="center"/>
              <w:rPr>
                <w:b/>
                <w:bCs/>
                <w:color w:val="000000"/>
              </w:rPr>
            </w:pPr>
            <w:r w:rsidRPr="00DB498C">
              <w:rPr>
                <w:b/>
                <w:bCs/>
                <w:color w:val="000000"/>
              </w:rPr>
              <w:t>No. of Application Sanctioned</w:t>
            </w:r>
          </w:p>
        </w:tc>
        <w:tc>
          <w:tcPr>
            <w:tcW w:w="2410" w:type="dxa"/>
            <w:tcBorders>
              <w:top w:val="single" w:sz="8" w:space="0" w:color="auto"/>
              <w:left w:val="nil"/>
              <w:bottom w:val="single" w:sz="4" w:space="0" w:color="auto"/>
              <w:right w:val="single" w:sz="4" w:space="0" w:color="auto"/>
            </w:tcBorders>
            <w:shd w:val="clear" w:color="auto" w:fill="auto"/>
            <w:vAlign w:val="center"/>
          </w:tcPr>
          <w:p w:rsidR="00DB498C" w:rsidRPr="00DB498C" w:rsidRDefault="00DB498C" w:rsidP="00882E9D">
            <w:pPr>
              <w:jc w:val="center"/>
              <w:rPr>
                <w:b/>
                <w:bCs/>
                <w:color w:val="000000"/>
              </w:rPr>
            </w:pPr>
            <w:r w:rsidRPr="00DB498C">
              <w:rPr>
                <w:b/>
                <w:bCs/>
                <w:color w:val="000000"/>
              </w:rPr>
              <w:t>Sanctioned Amount (In Lac)</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DB498C" w:rsidRPr="00DB498C" w:rsidRDefault="00DB498C" w:rsidP="00882E9D">
            <w:pPr>
              <w:jc w:val="center"/>
              <w:rPr>
                <w:b/>
                <w:bCs/>
                <w:color w:val="000000"/>
              </w:rPr>
            </w:pPr>
            <w:r w:rsidRPr="00DB498C">
              <w:rPr>
                <w:b/>
                <w:bCs/>
                <w:color w:val="000000"/>
              </w:rPr>
              <w:t>Disbursed Amount (In Lac)</w:t>
            </w:r>
          </w:p>
        </w:tc>
      </w:tr>
      <w:tr w:rsidR="00DB498C" w:rsidTr="00DB498C">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DB498C" w:rsidRPr="00983A78" w:rsidRDefault="00DB498C" w:rsidP="00983A78">
            <w:pPr>
              <w:widowControl/>
              <w:autoSpaceDE/>
              <w:autoSpaceDN/>
              <w:adjustRightInd/>
              <w:jc w:val="center"/>
              <w:rPr>
                <w:b/>
                <w:bCs/>
                <w:sz w:val="20"/>
                <w:szCs w:val="20"/>
                <w:lang w:val="en-IN" w:eastAsia="en-IN"/>
              </w:rPr>
            </w:pPr>
            <w:r w:rsidRPr="00983A78">
              <w:rPr>
                <w:b/>
                <w:bCs/>
                <w:sz w:val="20"/>
                <w:szCs w:val="20"/>
                <w:lang w:val="en-IN" w:eastAsia="en-IN"/>
              </w:rPr>
              <w:t>HDFC Bank</w:t>
            </w:r>
          </w:p>
        </w:tc>
        <w:tc>
          <w:tcPr>
            <w:tcW w:w="2268" w:type="dxa"/>
            <w:tcBorders>
              <w:top w:val="nil"/>
              <w:left w:val="nil"/>
              <w:bottom w:val="single" w:sz="4" w:space="0" w:color="auto"/>
              <w:right w:val="single" w:sz="4" w:space="0" w:color="auto"/>
            </w:tcBorders>
            <w:shd w:val="clear" w:color="auto" w:fill="auto"/>
            <w:noWrap/>
            <w:vAlign w:val="bottom"/>
          </w:tcPr>
          <w:p w:rsidR="00DB498C" w:rsidRPr="00983A78" w:rsidRDefault="00DB498C" w:rsidP="00DB498C">
            <w:pPr>
              <w:widowControl/>
              <w:autoSpaceDE/>
              <w:autoSpaceDN/>
              <w:adjustRightInd/>
              <w:jc w:val="center"/>
              <w:rPr>
                <w:b/>
                <w:bCs/>
                <w:sz w:val="20"/>
                <w:szCs w:val="20"/>
                <w:lang w:val="en-IN" w:eastAsia="en-IN"/>
              </w:rPr>
            </w:pPr>
            <w:r>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DB498C" w:rsidRPr="00983A78" w:rsidRDefault="00DB498C" w:rsidP="00051E03">
            <w:pPr>
              <w:widowControl/>
              <w:autoSpaceDE/>
              <w:autoSpaceDN/>
              <w:adjustRightInd/>
              <w:jc w:val="center"/>
              <w:rPr>
                <w:b/>
                <w:bCs/>
                <w:sz w:val="20"/>
                <w:szCs w:val="20"/>
                <w:lang w:val="en-IN" w:eastAsia="en-IN"/>
              </w:rPr>
            </w:pPr>
            <w:r>
              <w:rPr>
                <w:b/>
                <w:bCs/>
                <w:sz w:val="20"/>
                <w:szCs w:val="20"/>
                <w:lang w:val="en-IN" w:eastAsia="en-IN"/>
              </w:rPr>
              <w:t>100</w:t>
            </w:r>
          </w:p>
        </w:tc>
        <w:tc>
          <w:tcPr>
            <w:tcW w:w="1843" w:type="dxa"/>
            <w:tcBorders>
              <w:top w:val="nil"/>
              <w:left w:val="nil"/>
              <w:bottom w:val="single" w:sz="4" w:space="0" w:color="auto"/>
              <w:right w:val="single" w:sz="8" w:space="0" w:color="auto"/>
            </w:tcBorders>
            <w:shd w:val="clear" w:color="auto" w:fill="auto"/>
            <w:noWrap/>
            <w:vAlign w:val="bottom"/>
            <w:hideMark/>
          </w:tcPr>
          <w:p w:rsidR="00DB498C" w:rsidRPr="00983A78" w:rsidRDefault="00DB498C" w:rsidP="00051E03">
            <w:pPr>
              <w:widowControl/>
              <w:autoSpaceDE/>
              <w:autoSpaceDN/>
              <w:adjustRightInd/>
              <w:jc w:val="center"/>
              <w:rPr>
                <w:b/>
                <w:bCs/>
                <w:sz w:val="20"/>
                <w:szCs w:val="20"/>
                <w:lang w:val="en-IN" w:eastAsia="en-IN"/>
              </w:rPr>
            </w:pPr>
            <w:r>
              <w:rPr>
                <w:b/>
                <w:bCs/>
                <w:sz w:val="20"/>
                <w:szCs w:val="20"/>
                <w:lang w:val="en-IN" w:eastAsia="en-IN"/>
              </w:rPr>
              <w:t>100</w:t>
            </w:r>
          </w:p>
        </w:tc>
      </w:tr>
      <w:tr w:rsidR="00DB498C" w:rsidTr="00DB498C">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DB498C" w:rsidRPr="00983A78" w:rsidRDefault="00DB498C" w:rsidP="00983A78">
            <w:pPr>
              <w:widowControl/>
              <w:autoSpaceDE/>
              <w:autoSpaceDN/>
              <w:adjustRightInd/>
              <w:jc w:val="center"/>
              <w:rPr>
                <w:b/>
                <w:bCs/>
                <w:sz w:val="20"/>
                <w:szCs w:val="20"/>
                <w:lang w:val="en-IN" w:eastAsia="en-IN"/>
              </w:rPr>
            </w:pPr>
            <w:r w:rsidRPr="00983A78">
              <w:rPr>
                <w:b/>
                <w:bCs/>
                <w:sz w:val="20"/>
                <w:szCs w:val="20"/>
                <w:lang w:val="en-IN" w:eastAsia="en-IN"/>
              </w:rPr>
              <w:t>State Bank of India</w:t>
            </w:r>
          </w:p>
        </w:tc>
        <w:tc>
          <w:tcPr>
            <w:tcW w:w="2268" w:type="dxa"/>
            <w:tcBorders>
              <w:top w:val="nil"/>
              <w:left w:val="nil"/>
              <w:bottom w:val="single" w:sz="4" w:space="0" w:color="auto"/>
              <w:right w:val="single" w:sz="4" w:space="0" w:color="auto"/>
            </w:tcBorders>
            <w:shd w:val="clear" w:color="auto" w:fill="auto"/>
            <w:noWrap/>
            <w:vAlign w:val="bottom"/>
          </w:tcPr>
          <w:p w:rsidR="00DB498C" w:rsidRPr="00983A78" w:rsidRDefault="005A2C23" w:rsidP="00DB498C">
            <w:pPr>
              <w:widowControl/>
              <w:autoSpaceDE/>
              <w:autoSpaceDN/>
              <w:adjustRightInd/>
              <w:jc w:val="center"/>
              <w:rPr>
                <w:b/>
                <w:bCs/>
                <w:sz w:val="20"/>
                <w:szCs w:val="20"/>
                <w:lang w:val="en-IN" w:eastAsia="en-IN"/>
              </w:rPr>
            </w:pPr>
            <w:r>
              <w:rPr>
                <w:b/>
                <w:bCs/>
                <w:sz w:val="20"/>
                <w:szCs w:val="20"/>
                <w:lang w:val="en-IN" w:eastAsia="en-IN"/>
              </w:rPr>
              <w:t>7</w:t>
            </w:r>
          </w:p>
        </w:tc>
        <w:tc>
          <w:tcPr>
            <w:tcW w:w="2410" w:type="dxa"/>
            <w:tcBorders>
              <w:top w:val="nil"/>
              <w:left w:val="nil"/>
              <w:bottom w:val="single" w:sz="4" w:space="0" w:color="auto"/>
              <w:right w:val="single" w:sz="4" w:space="0" w:color="auto"/>
            </w:tcBorders>
            <w:shd w:val="clear" w:color="auto" w:fill="auto"/>
            <w:noWrap/>
            <w:vAlign w:val="bottom"/>
          </w:tcPr>
          <w:p w:rsidR="00DB498C" w:rsidRPr="00983A78" w:rsidRDefault="005A2C23" w:rsidP="00051E03">
            <w:pPr>
              <w:widowControl/>
              <w:autoSpaceDE/>
              <w:autoSpaceDN/>
              <w:adjustRightInd/>
              <w:jc w:val="center"/>
              <w:rPr>
                <w:b/>
                <w:bCs/>
                <w:sz w:val="20"/>
                <w:szCs w:val="20"/>
                <w:lang w:val="en-IN" w:eastAsia="en-IN"/>
              </w:rPr>
            </w:pPr>
            <w:r>
              <w:rPr>
                <w:b/>
                <w:bCs/>
                <w:sz w:val="20"/>
                <w:szCs w:val="20"/>
                <w:lang w:val="en-IN" w:eastAsia="en-IN"/>
              </w:rPr>
              <w:t>517</w:t>
            </w:r>
          </w:p>
        </w:tc>
        <w:tc>
          <w:tcPr>
            <w:tcW w:w="1843" w:type="dxa"/>
            <w:tcBorders>
              <w:top w:val="nil"/>
              <w:left w:val="nil"/>
              <w:bottom w:val="single" w:sz="4" w:space="0" w:color="auto"/>
              <w:right w:val="single" w:sz="8" w:space="0" w:color="auto"/>
            </w:tcBorders>
            <w:shd w:val="clear" w:color="auto" w:fill="auto"/>
            <w:noWrap/>
            <w:vAlign w:val="bottom"/>
            <w:hideMark/>
          </w:tcPr>
          <w:p w:rsidR="00DB498C" w:rsidRPr="00983A78" w:rsidRDefault="00DB498C" w:rsidP="00051E03">
            <w:pPr>
              <w:widowControl/>
              <w:autoSpaceDE/>
              <w:autoSpaceDN/>
              <w:adjustRightInd/>
              <w:jc w:val="center"/>
              <w:rPr>
                <w:b/>
                <w:bCs/>
                <w:sz w:val="20"/>
                <w:szCs w:val="20"/>
                <w:lang w:val="en-IN" w:eastAsia="en-IN"/>
              </w:rPr>
            </w:pPr>
            <w:r>
              <w:rPr>
                <w:b/>
                <w:bCs/>
                <w:sz w:val="20"/>
                <w:szCs w:val="20"/>
                <w:lang w:val="en-IN" w:eastAsia="en-IN"/>
              </w:rPr>
              <w:t>447</w:t>
            </w:r>
          </w:p>
        </w:tc>
      </w:tr>
      <w:tr w:rsidR="00DB498C" w:rsidTr="00DB498C">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DB498C" w:rsidRPr="00983A78" w:rsidRDefault="00DB498C" w:rsidP="00983A78">
            <w:pPr>
              <w:widowControl/>
              <w:autoSpaceDE/>
              <w:autoSpaceDN/>
              <w:adjustRightInd/>
              <w:jc w:val="center"/>
              <w:rPr>
                <w:b/>
                <w:bCs/>
                <w:sz w:val="20"/>
                <w:szCs w:val="20"/>
                <w:lang w:val="en-IN" w:eastAsia="en-IN"/>
              </w:rPr>
            </w:pPr>
            <w:r w:rsidRPr="00983A78">
              <w:rPr>
                <w:b/>
                <w:bCs/>
                <w:sz w:val="20"/>
                <w:szCs w:val="20"/>
                <w:lang w:val="en-IN" w:eastAsia="en-IN"/>
              </w:rPr>
              <w:t>Dena Bank</w:t>
            </w:r>
          </w:p>
        </w:tc>
        <w:tc>
          <w:tcPr>
            <w:tcW w:w="2268" w:type="dxa"/>
            <w:tcBorders>
              <w:top w:val="nil"/>
              <w:left w:val="nil"/>
              <w:bottom w:val="single" w:sz="4" w:space="0" w:color="auto"/>
              <w:right w:val="single" w:sz="4" w:space="0" w:color="auto"/>
            </w:tcBorders>
            <w:shd w:val="clear" w:color="auto" w:fill="auto"/>
            <w:noWrap/>
            <w:vAlign w:val="bottom"/>
          </w:tcPr>
          <w:p w:rsidR="00DB498C" w:rsidRPr="00983A78" w:rsidRDefault="00DB498C" w:rsidP="00DB498C">
            <w:pPr>
              <w:widowControl/>
              <w:autoSpaceDE/>
              <w:autoSpaceDN/>
              <w:adjustRightInd/>
              <w:jc w:val="center"/>
              <w:rPr>
                <w:b/>
                <w:bCs/>
                <w:sz w:val="20"/>
                <w:szCs w:val="20"/>
                <w:lang w:val="en-IN" w:eastAsia="en-IN"/>
              </w:rPr>
            </w:pPr>
            <w:r>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DB498C" w:rsidRPr="00983A78" w:rsidRDefault="00DB498C" w:rsidP="00051E03">
            <w:pPr>
              <w:widowControl/>
              <w:autoSpaceDE/>
              <w:autoSpaceDN/>
              <w:adjustRightInd/>
              <w:jc w:val="center"/>
              <w:rPr>
                <w:b/>
                <w:bCs/>
                <w:sz w:val="20"/>
                <w:szCs w:val="20"/>
                <w:lang w:val="en-IN" w:eastAsia="en-IN"/>
              </w:rPr>
            </w:pPr>
            <w:r>
              <w:rPr>
                <w:b/>
                <w:bCs/>
                <w:sz w:val="20"/>
                <w:szCs w:val="20"/>
                <w:lang w:val="en-IN" w:eastAsia="en-IN"/>
              </w:rPr>
              <w:t>73</w:t>
            </w:r>
          </w:p>
        </w:tc>
        <w:tc>
          <w:tcPr>
            <w:tcW w:w="1843" w:type="dxa"/>
            <w:tcBorders>
              <w:top w:val="nil"/>
              <w:left w:val="nil"/>
              <w:bottom w:val="single" w:sz="4" w:space="0" w:color="auto"/>
              <w:right w:val="single" w:sz="8" w:space="0" w:color="auto"/>
            </w:tcBorders>
            <w:shd w:val="clear" w:color="auto" w:fill="auto"/>
            <w:noWrap/>
            <w:vAlign w:val="bottom"/>
            <w:hideMark/>
          </w:tcPr>
          <w:p w:rsidR="00DB498C" w:rsidRPr="00983A78" w:rsidRDefault="00DB498C" w:rsidP="00051E03">
            <w:pPr>
              <w:widowControl/>
              <w:autoSpaceDE/>
              <w:autoSpaceDN/>
              <w:adjustRightInd/>
              <w:jc w:val="center"/>
              <w:rPr>
                <w:b/>
                <w:bCs/>
                <w:sz w:val="20"/>
                <w:szCs w:val="20"/>
                <w:lang w:val="en-IN" w:eastAsia="en-IN"/>
              </w:rPr>
            </w:pPr>
            <w:r>
              <w:rPr>
                <w:b/>
                <w:bCs/>
                <w:sz w:val="20"/>
                <w:szCs w:val="20"/>
                <w:lang w:val="en-IN" w:eastAsia="en-IN"/>
              </w:rPr>
              <w:t>73</w:t>
            </w:r>
          </w:p>
        </w:tc>
      </w:tr>
      <w:tr w:rsidR="00DB498C" w:rsidTr="00DB498C">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DB498C" w:rsidRPr="00983A78" w:rsidRDefault="00DB498C" w:rsidP="00983A78">
            <w:pPr>
              <w:widowControl/>
              <w:autoSpaceDE/>
              <w:autoSpaceDN/>
              <w:adjustRightInd/>
              <w:jc w:val="center"/>
              <w:rPr>
                <w:b/>
                <w:bCs/>
                <w:sz w:val="20"/>
                <w:szCs w:val="20"/>
                <w:lang w:val="en-IN" w:eastAsia="en-IN"/>
              </w:rPr>
            </w:pPr>
            <w:r w:rsidRPr="00983A78">
              <w:rPr>
                <w:b/>
                <w:bCs/>
                <w:sz w:val="20"/>
                <w:szCs w:val="20"/>
                <w:lang w:val="en-IN" w:eastAsia="en-IN"/>
              </w:rPr>
              <w:t>Punjab National Bank</w:t>
            </w:r>
          </w:p>
        </w:tc>
        <w:tc>
          <w:tcPr>
            <w:tcW w:w="2268" w:type="dxa"/>
            <w:tcBorders>
              <w:top w:val="nil"/>
              <w:left w:val="nil"/>
              <w:bottom w:val="single" w:sz="4" w:space="0" w:color="auto"/>
              <w:right w:val="single" w:sz="4" w:space="0" w:color="auto"/>
            </w:tcBorders>
            <w:shd w:val="clear" w:color="auto" w:fill="auto"/>
            <w:noWrap/>
            <w:vAlign w:val="bottom"/>
          </w:tcPr>
          <w:p w:rsidR="00DB498C" w:rsidRPr="00983A78" w:rsidRDefault="005A2C23" w:rsidP="00DB498C">
            <w:pPr>
              <w:widowControl/>
              <w:autoSpaceDE/>
              <w:autoSpaceDN/>
              <w:adjustRightInd/>
              <w:jc w:val="center"/>
              <w:rPr>
                <w:b/>
                <w:bCs/>
                <w:sz w:val="20"/>
                <w:szCs w:val="20"/>
                <w:lang w:val="en-IN" w:eastAsia="en-IN"/>
              </w:rPr>
            </w:pPr>
            <w:r>
              <w:rPr>
                <w:b/>
                <w:bCs/>
                <w:sz w:val="20"/>
                <w:szCs w:val="20"/>
                <w:lang w:val="en-IN" w:eastAsia="en-IN"/>
              </w:rPr>
              <w:t>13</w:t>
            </w:r>
          </w:p>
        </w:tc>
        <w:tc>
          <w:tcPr>
            <w:tcW w:w="2410" w:type="dxa"/>
            <w:tcBorders>
              <w:top w:val="nil"/>
              <w:left w:val="nil"/>
              <w:bottom w:val="single" w:sz="4" w:space="0" w:color="auto"/>
              <w:right w:val="single" w:sz="4" w:space="0" w:color="auto"/>
            </w:tcBorders>
            <w:shd w:val="clear" w:color="auto" w:fill="auto"/>
            <w:noWrap/>
            <w:vAlign w:val="bottom"/>
          </w:tcPr>
          <w:p w:rsidR="00DB498C" w:rsidRPr="00983A78" w:rsidRDefault="005A2C23" w:rsidP="00051E03">
            <w:pPr>
              <w:widowControl/>
              <w:autoSpaceDE/>
              <w:autoSpaceDN/>
              <w:adjustRightInd/>
              <w:jc w:val="center"/>
              <w:rPr>
                <w:b/>
                <w:bCs/>
                <w:sz w:val="20"/>
                <w:szCs w:val="20"/>
                <w:lang w:val="en-IN" w:eastAsia="en-IN"/>
              </w:rPr>
            </w:pPr>
            <w:r>
              <w:rPr>
                <w:b/>
                <w:bCs/>
                <w:sz w:val="20"/>
                <w:szCs w:val="20"/>
                <w:lang w:val="en-IN" w:eastAsia="en-IN"/>
              </w:rPr>
              <w:t>718</w:t>
            </w:r>
          </w:p>
        </w:tc>
        <w:tc>
          <w:tcPr>
            <w:tcW w:w="1843" w:type="dxa"/>
            <w:tcBorders>
              <w:top w:val="nil"/>
              <w:left w:val="nil"/>
              <w:bottom w:val="single" w:sz="4" w:space="0" w:color="auto"/>
              <w:right w:val="single" w:sz="8" w:space="0" w:color="auto"/>
            </w:tcBorders>
            <w:shd w:val="clear" w:color="auto" w:fill="auto"/>
            <w:noWrap/>
            <w:vAlign w:val="bottom"/>
            <w:hideMark/>
          </w:tcPr>
          <w:p w:rsidR="00DB498C" w:rsidRPr="00983A78" w:rsidRDefault="005A2C23" w:rsidP="00051E03">
            <w:pPr>
              <w:widowControl/>
              <w:autoSpaceDE/>
              <w:autoSpaceDN/>
              <w:adjustRightInd/>
              <w:jc w:val="center"/>
              <w:rPr>
                <w:b/>
                <w:bCs/>
                <w:sz w:val="20"/>
                <w:szCs w:val="20"/>
                <w:lang w:val="en-IN" w:eastAsia="en-IN"/>
              </w:rPr>
            </w:pPr>
            <w:r>
              <w:rPr>
                <w:b/>
                <w:bCs/>
                <w:sz w:val="20"/>
                <w:szCs w:val="20"/>
                <w:lang w:val="en-IN" w:eastAsia="en-IN"/>
              </w:rPr>
              <w:t>663</w:t>
            </w:r>
          </w:p>
        </w:tc>
      </w:tr>
      <w:tr w:rsidR="00DB498C" w:rsidTr="005A2C23">
        <w:trPr>
          <w:trHeight w:val="201"/>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DB498C" w:rsidRPr="00983A78" w:rsidRDefault="005A2C23" w:rsidP="00983A78">
            <w:pPr>
              <w:widowControl/>
              <w:autoSpaceDE/>
              <w:autoSpaceDN/>
              <w:adjustRightInd/>
              <w:jc w:val="center"/>
              <w:rPr>
                <w:b/>
                <w:bCs/>
                <w:sz w:val="20"/>
                <w:szCs w:val="20"/>
                <w:lang w:val="en-IN" w:eastAsia="en-IN"/>
              </w:rPr>
            </w:pPr>
            <w:r>
              <w:rPr>
                <w:b/>
                <w:bCs/>
                <w:sz w:val="20"/>
                <w:szCs w:val="20"/>
                <w:lang w:val="en-IN" w:eastAsia="en-IN"/>
              </w:rPr>
              <w:t>Bank Of Baroda</w:t>
            </w:r>
          </w:p>
        </w:tc>
        <w:tc>
          <w:tcPr>
            <w:tcW w:w="2268" w:type="dxa"/>
            <w:tcBorders>
              <w:top w:val="nil"/>
              <w:left w:val="nil"/>
              <w:bottom w:val="single" w:sz="4" w:space="0" w:color="auto"/>
              <w:right w:val="single" w:sz="4" w:space="0" w:color="auto"/>
            </w:tcBorders>
            <w:shd w:val="clear" w:color="auto" w:fill="auto"/>
            <w:noWrap/>
            <w:vAlign w:val="bottom"/>
          </w:tcPr>
          <w:p w:rsidR="00DB498C" w:rsidRPr="00983A78" w:rsidRDefault="005A2C23" w:rsidP="00DB498C">
            <w:pPr>
              <w:widowControl/>
              <w:autoSpaceDE/>
              <w:autoSpaceDN/>
              <w:adjustRightInd/>
              <w:jc w:val="center"/>
              <w:rPr>
                <w:b/>
                <w:bCs/>
                <w:sz w:val="20"/>
                <w:szCs w:val="20"/>
                <w:lang w:val="en-IN" w:eastAsia="en-IN"/>
              </w:rPr>
            </w:pPr>
            <w:r>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DB498C" w:rsidRPr="00983A78" w:rsidRDefault="005A2C23" w:rsidP="00051E03">
            <w:pPr>
              <w:widowControl/>
              <w:autoSpaceDE/>
              <w:autoSpaceDN/>
              <w:adjustRightInd/>
              <w:jc w:val="center"/>
              <w:rPr>
                <w:b/>
                <w:bCs/>
                <w:sz w:val="20"/>
                <w:szCs w:val="20"/>
                <w:lang w:val="en-IN" w:eastAsia="en-IN"/>
              </w:rPr>
            </w:pPr>
            <w:r>
              <w:rPr>
                <w:b/>
                <w:bCs/>
                <w:sz w:val="20"/>
                <w:szCs w:val="20"/>
                <w:lang w:val="en-IN" w:eastAsia="en-IN"/>
              </w:rPr>
              <w:t>40</w:t>
            </w:r>
          </w:p>
        </w:tc>
        <w:tc>
          <w:tcPr>
            <w:tcW w:w="1843" w:type="dxa"/>
            <w:tcBorders>
              <w:top w:val="nil"/>
              <w:left w:val="nil"/>
              <w:bottom w:val="single" w:sz="4" w:space="0" w:color="auto"/>
              <w:right w:val="single" w:sz="8" w:space="0" w:color="auto"/>
            </w:tcBorders>
            <w:shd w:val="clear" w:color="auto" w:fill="auto"/>
            <w:noWrap/>
            <w:vAlign w:val="bottom"/>
            <w:hideMark/>
          </w:tcPr>
          <w:p w:rsidR="00DB498C" w:rsidRPr="00983A78" w:rsidRDefault="005A2C23" w:rsidP="00051E03">
            <w:pPr>
              <w:widowControl/>
              <w:autoSpaceDE/>
              <w:autoSpaceDN/>
              <w:adjustRightInd/>
              <w:jc w:val="center"/>
              <w:rPr>
                <w:b/>
                <w:bCs/>
                <w:sz w:val="20"/>
                <w:szCs w:val="20"/>
                <w:lang w:val="en-IN" w:eastAsia="en-IN"/>
              </w:rPr>
            </w:pPr>
            <w:r>
              <w:rPr>
                <w:b/>
                <w:bCs/>
                <w:sz w:val="20"/>
                <w:szCs w:val="20"/>
                <w:lang w:val="en-IN" w:eastAsia="en-IN"/>
              </w:rPr>
              <w:t>40</w:t>
            </w:r>
          </w:p>
        </w:tc>
      </w:tr>
      <w:tr w:rsidR="005A2C23" w:rsidTr="005A2C23">
        <w:trPr>
          <w:trHeight w:val="251"/>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5A2C23" w:rsidRDefault="005A2C23" w:rsidP="00983A78">
            <w:pPr>
              <w:jc w:val="center"/>
              <w:rPr>
                <w:b/>
                <w:bCs/>
                <w:sz w:val="20"/>
                <w:szCs w:val="20"/>
                <w:lang w:val="en-IN" w:eastAsia="en-IN"/>
              </w:rPr>
            </w:pPr>
            <w:r>
              <w:rPr>
                <w:b/>
                <w:bCs/>
                <w:sz w:val="20"/>
                <w:szCs w:val="20"/>
                <w:lang w:val="en-IN" w:eastAsia="en-IN"/>
              </w:rPr>
              <w:t>Total</w:t>
            </w:r>
            <w:r w:rsidRPr="00983A78">
              <w:rPr>
                <w:b/>
                <w:bCs/>
                <w:sz w:val="20"/>
                <w:szCs w:val="20"/>
                <w:lang w:val="en-IN" w:eastAsia="en-IN"/>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A2C23" w:rsidRDefault="005A2C23" w:rsidP="00DB498C">
            <w:pPr>
              <w:jc w:val="center"/>
              <w:rPr>
                <w:b/>
                <w:bCs/>
                <w:sz w:val="20"/>
                <w:szCs w:val="20"/>
                <w:lang w:val="en-IN" w:eastAsia="en-IN"/>
              </w:rPr>
            </w:pPr>
            <w:r>
              <w:rPr>
                <w:b/>
                <w:bCs/>
                <w:sz w:val="20"/>
                <w:szCs w:val="20"/>
                <w:lang w:val="en-IN" w:eastAsia="en-IN"/>
              </w:rPr>
              <w:t>26</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5A2C23" w:rsidRDefault="005A2C23" w:rsidP="00051E03">
            <w:pPr>
              <w:jc w:val="center"/>
              <w:rPr>
                <w:b/>
                <w:bCs/>
                <w:sz w:val="20"/>
                <w:szCs w:val="20"/>
                <w:lang w:val="en-IN" w:eastAsia="en-IN"/>
              </w:rPr>
            </w:pPr>
            <w:r>
              <w:rPr>
                <w:b/>
                <w:bCs/>
                <w:sz w:val="20"/>
                <w:szCs w:val="20"/>
                <w:lang w:val="en-IN" w:eastAsia="en-IN"/>
              </w:rPr>
              <w:t>1448</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5A2C23" w:rsidRDefault="005A2C23" w:rsidP="00051E03">
            <w:pPr>
              <w:jc w:val="center"/>
              <w:rPr>
                <w:b/>
                <w:bCs/>
                <w:sz w:val="20"/>
                <w:szCs w:val="20"/>
                <w:lang w:val="en-IN" w:eastAsia="en-IN"/>
              </w:rPr>
            </w:pPr>
            <w:r>
              <w:rPr>
                <w:b/>
                <w:bCs/>
                <w:sz w:val="20"/>
                <w:szCs w:val="20"/>
                <w:lang w:val="en-IN" w:eastAsia="en-IN"/>
              </w:rPr>
              <w:t>1323</w:t>
            </w:r>
          </w:p>
        </w:tc>
      </w:tr>
      <w:tr w:rsidR="00DB498C" w:rsidRPr="009F5416" w:rsidTr="005A2C23">
        <w:trPr>
          <w:trHeight w:val="278"/>
        </w:trPr>
        <w:tc>
          <w:tcPr>
            <w:tcW w:w="2992" w:type="dxa"/>
            <w:tcBorders>
              <w:top w:val="nil"/>
              <w:left w:val="nil"/>
              <w:bottom w:val="nil"/>
              <w:right w:val="nil"/>
            </w:tcBorders>
            <w:shd w:val="clear" w:color="auto" w:fill="auto"/>
            <w:noWrap/>
            <w:vAlign w:val="bottom"/>
            <w:hideMark/>
          </w:tcPr>
          <w:p w:rsidR="00DB498C" w:rsidRPr="009F5416" w:rsidRDefault="00DB498C" w:rsidP="001B1A75">
            <w:pPr>
              <w:rPr>
                <w:rFonts w:cs="Times New Roman"/>
                <w:color w:val="000000"/>
                <w:szCs w:val="22"/>
              </w:rPr>
            </w:pPr>
          </w:p>
        </w:tc>
        <w:tc>
          <w:tcPr>
            <w:tcW w:w="2268" w:type="dxa"/>
            <w:tcBorders>
              <w:top w:val="single" w:sz="4" w:space="0" w:color="auto"/>
              <w:left w:val="nil"/>
              <w:bottom w:val="nil"/>
              <w:right w:val="nil"/>
            </w:tcBorders>
            <w:shd w:val="clear" w:color="auto" w:fill="auto"/>
            <w:noWrap/>
            <w:vAlign w:val="bottom"/>
            <w:hideMark/>
          </w:tcPr>
          <w:p w:rsidR="00DB498C" w:rsidRPr="009F5416" w:rsidRDefault="00DB498C" w:rsidP="001B1A75">
            <w:pPr>
              <w:jc w:val="right"/>
              <w:rPr>
                <w:rFonts w:cs="Times New Roman"/>
                <w:color w:val="000000"/>
                <w:szCs w:val="22"/>
              </w:rPr>
            </w:pPr>
          </w:p>
        </w:tc>
        <w:tc>
          <w:tcPr>
            <w:tcW w:w="2410" w:type="dxa"/>
            <w:tcBorders>
              <w:top w:val="nil"/>
              <w:left w:val="nil"/>
              <w:bottom w:val="nil"/>
              <w:right w:val="nil"/>
            </w:tcBorders>
            <w:shd w:val="clear" w:color="auto" w:fill="auto"/>
            <w:noWrap/>
            <w:vAlign w:val="bottom"/>
            <w:hideMark/>
          </w:tcPr>
          <w:p w:rsidR="00DB498C" w:rsidRPr="009F5416" w:rsidRDefault="00DB498C" w:rsidP="001B1A75">
            <w:pPr>
              <w:jc w:val="right"/>
              <w:rPr>
                <w:rFonts w:cs="Times New Roman"/>
                <w:color w:val="000000"/>
                <w:szCs w:val="22"/>
              </w:rPr>
            </w:pPr>
          </w:p>
        </w:tc>
        <w:tc>
          <w:tcPr>
            <w:tcW w:w="1843" w:type="dxa"/>
            <w:tcBorders>
              <w:top w:val="nil"/>
              <w:left w:val="nil"/>
              <w:bottom w:val="nil"/>
              <w:right w:val="nil"/>
            </w:tcBorders>
            <w:shd w:val="clear" w:color="auto" w:fill="auto"/>
            <w:noWrap/>
            <w:vAlign w:val="bottom"/>
            <w:hideMark/>
          </w:tcPr>
          <w:p w:rsidR="00DB498C" w:rsidRPr="009F5416" w:rsidRDefault="00DB498C" w:rsidP="001B1A75">
            <w:pPr>
              <w:jc w:val="right"/>
              <w:rPr>
                <w:rFonts w:cs="Times New Roman"/>
                <w:color w:val="000000"/>
                <w:szCs w:val="22"/>
              </w:rPr>
            </w:pPr>
          </w:p>
        </w:tc>
      </w:tr>
    </w:tbl>
    <w:p w:rsidR="001F2E4E" w:rsidRDefault="001F2E4E" w:rsidP="004302B7">
      <w:pPr>
        <w:pStyle w:val="DefaultText"/>
        <w:spacing w:line="360" w:lineRule="auto"/>
        <w:ind w:left="0"/>
        <w:rPr>
          <w:rFonts w:ascii="Times New Roman" w:hAnsi="Times New Roman" w:cs="Times New Roman"/>
          <w:sz w:val="26"/>
          <w:szCs w:val="26"/>
        </w:rPr>
      </w:pPr>
      <w:r>
        <w:rPr>
          <w:rFonts w:ascii="Times New Roman" w:hAnsi="Times New Roman" w:cs="Times New Roman"/>
          <w:b/>
          <w:bCs/>
          <w:sz w:val="28"/>
          <w:szCs w:val="28"/>
        </w:rPr>
        <w:t xml:space="preserve">*All </w:t>
      </w:r>
      <w:r>
        <w:rPr>
          <w:rFonts w:ascii="Times New Roman" w:hAnsi="Times New Roman" w:cs="Times New Roman"/>
          <w:sz w:val="26"/>
          <w:szCs w:val="26"/>
        </w:rPr>
        <w:t>banks of Diu are requested for sanctioning and disburse loans under</w:t>
      </w:r>
      <w:r w:rsidR="00D97C90">
        <w:rPr>
          <w:rFonts w:ascii="Times New Roman" w:hAnsi="Times New Roman" w:cs="Times New Roman"/>
          <w:sz w:val="26"/>
          <w:szCs w:val="26"/>
        </w:rPr>
        <w:t xml:space="preserve"> SUI loan scheme.</w:t>
      </w:r>
    </w:p>
    <w:p w:rsidR="00123B1A" w:rsidRPr="00E90E1B" w:rsidRDefault="00123B1A" w:rsidP="00123B1A">
      <w:pPr>
        <w:pStyle w:val="ListParagraph"/>
        <w:ind w:left="0"/>
        <w:jc w:val="both"/>
        <w:rPr>
          <w:rFonts w:ascii="Times New Roman" w:hAnsi="Times New Roman"/>
          <w:b/>
          <w:bCs/>
          <w:sz w:val="28"/>
          <w:szCs w:val="28"/>
          <w:u w:val="single"/>
        </w:rPr>
      </w:pPr>
      <w:proofErr w:type="gramStart"/>
      <w:r w:rsidRPr="00E90E1B">
        <w:rPr>
          <w:rFonts w:ascii="Times New Roman" w:hAnsi="Times New Roman"/>
          <w:b/>
          <w:bCs/>
          <w:sz w:val="28"/>
          <w:szCs w:val="28"/>
          <w:u w:val="single"/>
        </w:rPr>
        <w:t xml:space="preserve">3.5  </w:t>
      </w:r>
      <w:proofErr w:type="spellStart"/>
      <w:r w:rsidRPr="00E90E1B">
        <w:rPr>
          <w:rFonts w:ascii="Times New Roman" w:hAnsi="Times New Roman"/>
          <w:b/>
          <w:bCs/>
          <w:sz w:val="28"/>
          <w:szCs w:val="28"/>
          <w:u w:val="single"/>
        </w:rPr>
        <w:t>Pradhan</w:t>
      </w:r>
      <w:proofErr w:type="spellEnd"/>
      <w:proofErr w:type="gramEnd"/>
      <w:r w:rsidRPr="00E90E1B">
        <w:rPr>
          <w:rFonts w:ascii="Times New Roman" w:hAnsi="Times New Roman"/>
          <w:b/>
          <w:bCs/>
          <w:sz w:val="28"/>
          <w:szCs w:val="28"/>
          <w:u w:val="single"/>
        </w:rPr>
        <w:t xml:space="preserve"> </w:t>
      </w:r>
      <w:proofErr w:type="spellStart"/>
      <w:r w:rsidRPr="00E90E1B">
        <w:rPr>
          <w:rFonts w:ascii="Times New Roman" w:hAnsi="Times New Roman"/>
          <w:b/>
          <w:bCs/>
          <w:sz w:val="28"/>
          <w:szCs w:val="28"/>
          <w:u w:val="single"/>
        </w:rPr>
        <w:t>Mantri</w:t>
      </w:r>
      <w:proofErr w:type="spellEnd"/>
      <w:r w:rsidRPr="00E90E1B">
        <w:rPr>
          <w:rFonts w:ascii="Times New Roman" w:hAnsi="Times New Roman"/>
          <w:b/>
          <w:bCs/>
          <w:sz w:val="28"/>
          <w:szCs w:val="28"/>
          <w:u w:val="single"/>
        </w:rPr>
        <w:t xml:space="preserve"> </w:t>
      </w:r>
      <w:proofErr w:type="spellStart"/>
      <w:r w:rsidRPr="00E90E1B">
        <w:rPr>
          <w:rFonts w:ascii="Times New Roman" w:hAnsi="Times New Roman"/>
          <w:b/>
          <w:bCs/>
          <w:sz w:val="28"/>
          <w:szCs w:val="28"/>
          <w:u w:val="single"/>
        </w:rPr>
        <w:t>Awas</w:t>
      </w:r>
      <w:proofErr w:type="spellEnd"/>
      <w:r w:rsidRPr="00E90E1B">
        <w:rPr>
          <w:rFonts w:ascii="Times New Roman" w:hAnsi="Times New Roman"/>
          <w:b/>
          <w:bCs/>
          <w:sz w:val="28"/>
          <w:szCs w:val="28"/>
          <w:u w:val="single"/>
        </w:rPr>
        <w:t xml:space="preserve"> </w:t>
      </w:r>
      <w:proofErr w:type="spellStart"/>
      <w:r w:rsidRPr="00E90E1B">
        <w:rPr>
          <w:rFonts w:ascii="Times New Roman" w:hAnsi="Times New Roman"/>
          <w:b/>
          <w:bCs/>
          <w:sz w:val="28"/>
          <w:szCs w:val="28"/>
          <w:u w:val="single"/>
        </w:rPr>
        <w:t>Yojana</w:t>
      </w:r>
      <w:proofErr w:type="spellEnd"/>
      <w:r w:rsidRPr="00E90E1B">
        <w:rPr>
          <w:rFonts w:ascii="Times New Roman" w:hAnsi="Times New Roman"/>
          <w:b/>
          <w:bCs/>
          <w:sz w:val="28"/>
          <w:szCs w:val="28"/>
          <w:u w:val="single"/>
        </w:rPr>
        <w:t xml:space="preserve"> – Credit Linked Subsidy Scheme</w:t>
      </w:r>
    </w:p>
    <w:p w:rsidR="00123B1A" w:rsidRPr="00E90E1B" w:rsidRDefault="00123B1A" w:rsidP="00123B1A">
      <w:pPr>
        <w:jc w:val="both"/>
        <w:rPr>
          <w:rFonts w:ascii="Times New Roman" w:hAnsi="Times New Roman" w:cs="Times New Roman"/>
        </w:rPr>
      </w:pPr>
      <w:r w:rsidRPr="00E90E1B">
        <w:rPr>
          <w:rFonts w:ascii="Times New Roman" w:hAnsi="Times New Roman" w:cs="Times New Roman"/>
          <w:b/>
          <w:bCs/>
        </w:rPr>
        <w:t>“</w:t>
      </w:r>
      <w:proofErr w:type="spellStart"/>
      <w:r w:rsidRPr="00E90E1B">
        <w:rPr>
          <w:rFonts w:ascii="Times New Roman" w:hAnsi="Times New Roman" w:cs="Times New Roman"/>
          <w:b/>
          <w:bCs/>
        </w:rPr>
        <w:t>Pradhan</w:t>
      </w:r>
      <w:proofErr w:type="spellEnd"/>
      <w:r w:rsidRPr="00E90E1B">
        <w:rPr>
          <w:rFonts w:ascii="Times New Roman" w:hAnsi="Times New Roman" w:cs="Times New Roman"/>
          <w:b/>
          <w:bCs/>
        </w:rPr>
        <w:t xml:space="preserve"> </w:t>
      </w:r>
      <w:proofErr w:type="spellStart"/>
      <w:r w:rsidRPr="00E90E1B">
        <w:rPr>
          <w:rFonts w:ascii="Times New Roman" w:hAnsi="Times New Roman" w:cs="Times New Roman"/>
          <w:b/>
          <w:bCs/>
        </w:rPr>
        <w:t>Mantri</w:t>
      </w:r>
      <w:proofErr w:type="spellEnd"/>
      <w:r w:rsidRPr="00E90E1B">
        <w:rPr>
          <w:rFonts w:ascii="Times New Roman" w:hAnsi="Times New Roman" w:cs="Times New Roman"/>
          <w:b/>
          <w:bCs/>
        </w:rPr>
        <w:t xml:space="preserve"> </w:t>
      </w:r>
      <w:proofErr w:type="spellStart"/>
      <w:r w:rsidRPr="00E90E1B">
        <w:rPr>
          <w:rFonts w:ascii="Times New Roman" w:hAnsi="Times New Roman" w:cs="Times New Roman"/>
          <w:b/>
          <w:bCs/>
        </w:rPr>
        <w:t>Awas</w:t>
      </w:r>
      <w:proofErr w:type="spellEnd"/>
      <w:r w:rsidRPr="00E90E1B">
        <w:rPr>
          <w:rFonts w:ascii="Times New Roman" w:hAnsi="Times New Roman" w:cs="Times New Roman"/>
          <w:b/>
          <w:bCs/>
        </w:rPr>
        <w:t xml:space="preserve"> </w:t>
      </w:r>
      <w:proofErr w:type="spellStart"/>
      <w:r w:rsidRPr="00E90E1B">
        <w:rPr>
          <w:rFonts w:ascii="Times New Roman" w:hAnsi="Times New Roman" w:cs="Times New Roman"/>
          <w:b/>
          <w:bCs/>
        </w:rPr>
        <w:t>Yojana</w:t>
      </w:r>
      <w:proofErr w:type="spellEnd"/>
      <w:r w:rsidRPr="00E90E1B">
        <w:rPr>
          <w:rFonts w:ascii="Times New Roman" w:hAnsi="Times New Roman" w:cs="Times New Roman"/>
          <w:b/>
          <w:bCs/>
        </w:rPr>
        <w:t xml:space="preserve"> (PMAY)”</w:t>
      </w:r>
      <w:r w:rsidRPr="00E90E1B">
        <w:rPr>
          <w:rFonts w:ascii="Times New Roman" w:hAnsi="Times New Roman" w:cs="Times New Roman"/>
        </w:rPr>
        <w:t xml:space="preserve"> was launched on 17th </w:t>
      </w:r>
      <w:r w:rsidR="00B6098E" w:rsidRPr="00E90E1B">
        <w:rPr>
          <w:rFonts w:ascii="Times New Roman" w:hAnsi="Times New Roman" w:cs="Times New Roman"/>
        </w:rPr>
        <w:t>Dec</w:t>
      </w:r>
      <w:r w:rsidRPr="00E90E1B">
        <w:rPr>
          <w:rFonts w:ascii="Times New Roman" w:hAnsi="Times New Roman" w:cs="Times New Roman"/>
        </w:rPr>
        <w:t xml:space="preserve">, 2015 by Govt. of India, with an aim to make the mission “Housing </w:t>
      </w:r>
      <w:r w:rsidR="003B0F07" w:rsidRPr="00E90E1B">
        <w:rPr>
          <w:rFonts w:ascii="Times New Roman" w:hAnsi="Times New Roman" w:cs="Times New Roman"/>
        </w:rPr>
        <w:t>for All by 2022”.</w:t>
      </w:r>
      <w:r w:rsidRPr="00E90E1B">
        <w:rPr>
          <w:rFonts w:ascii="Times New Roman" w:hAnsi="Times New Roman" w:cs="Times New Roman"/>
        </w:rPr>
        <w:t xml:space="preserve"> </w:t>
      </w:r>
    </w:p>
    <w:p w:rsidR="00123B1A" w:rsidRPr="00E90E1B" w:rsidRDefault="00123B1A" w:rsidP="00123B1A">
      <w:pPr>
        <w:jc w:val="both"/>
        <w:rPr>
          <w:rFonts w:ascii="Times New Roman" w:hAnsi="Times New Roman" w:cs="Times New Roman"/>
        </w:rPr>
      </w:pPr>
      <w:r w:rsidRPr="00E90E1B">
        <w:rPr>
          <w:rFonts w:ascii="Times New Roman" w:hAnsi="Times New Roman" w:cs="Times New Roman"/>
        </w:rPr>
        <w:t>National Housing Bank (NHB) and Housing and Urban Development Corporation Limited (HUDCO) have been identified as Central Nodal Agencies (CNA) for the implementation of the CLSS Scheme through Primary Lending Institutions (PLIs).</w:t>
      </w:r>
    </w:p>
    <w:p w:rsidR="00123B1A" w:rsidRPr="00E90E1B" w:rsidRDefault="00123B1A" w:rsidP="00123B1A">
      <w:pPr>
        <w:jc w:val="both"/>
        <w:rPr>
          <w:rFonts w:ascii="Times New Roman" w:hAnsi="Times New Roman" w:cs="Times New Roman"/>
        </w:rPr>
      </w:pPr>
    </w:p>
    <w:p w:rsidR="00B22515" w:rsidRDefault="00B22515" w:rsidP="00B22515">
      <w:pPr>
        <w:jc w:val="both"/>
        <w:rPr>
          <w:b/>
          <w:bCs/>
          <w:u w:val="single"/>
        </w:rPr>
      </w:pPr>
      <w:r>
        <w:rPr>
          <w:b/>
          <w:bCs/>
          <w:u w:val="single"/>
        </w:rPr>
        <w:t>Salient features of PRADHAN MANTRI AWAS YOJANA (PMAY) are as under:</w:t>
      </w:r>
    </w:p>
    <w:p w:rsidR="00B22515" w:rsidRDefault="00B22515" w:rsidP="00B22515">
      <w:pPr>
        <w:jc w:val="both"/>
        <w:rPr>
          <w:u w:val="single"/>
        </w:rPr>
      </w:pPr>
    </w:p>
    <w:p w:rsidR="00B22515" w:rsidRPr="00947099" w:rsidRDefault="00B22515" w:rsidP="00B22515">
      <w:pPr>
        <w:pStyle w:val="ListParagraph"/>
        <w:numPr>
          <w:ilvl w:val="0"/>
          <w:numId w:val="17"/>
        </w:numPr>
        <w:spacing w:before="120" w:after="0" w:line="240" w:lineRule="auto"/>
        <w:ind w:left="993" w:hanging="284"/>
        <w:jc w:val="both"/>
        <w:rPr>
          <w:rFonts w:ascii="Times New Roman" w:hAnsi="Times New Roman"/>
          <w:sz w:val="24"/>
          <w:szCs w:val="24"/>
        </w:rPr>
      </w:pPr>
      <w:r w:rsidRPr="00947099">
        <w:rPr>
          <w:rFonts w:ascii="Times New Roman" w:hAnsi="Times New Roman"/>
          <w:sz w:val="24"/>
          <w:szCs w:val="24"/>
        </w:rPr>
        <w:t xml:space="preserve">The beneficiary family should not own a </w:t>
      </w:r>
      <w:proofErr w:type="spellStart"/>
      <w:r w:rsidRPr="00947099">
        <w:rPr>
          <w:rFonts w:ascii="Times New Roman" w:hAnsi="Times New Roman"/>
          <w:sz w:val="24"/>
          <w:szCs w:val="24"/>
        </w:rPr>
        <w:t>pucca</w:t>
      </w:r>
      <w:proofErr w:type="spellEnd"/>
      <w:r w:rsidRPr="00947099">
        <w:rPr>
          <w:rFonts w:ascii="Times New Roman" w:hAnsi="Times New Roman"/>
          <w:sz w:val="24"/>
          <w:szCs w:val="24"/>
        </w:rPr>
        <w:t xml:space="preserve"> (An all-weather dwelling unit) house either in his / her name or in the name of any member of his / her family in any part of India.</w:t>
      </w:r>
    </w:p>
    <w:p w:rsidR="00B22515" w:rsidRPr="00947099" w:rsidRDefault="00B22515" w:rsidP="00B22515">
      <w:pPr>
        <w:pStyle w:val="ListParagraph"/>
        <w:numPr>
          <w:ilvl w:val="0"/>
          <w:numId w:val="17"/>
        </w:numPr>
        <w:spacing w:before="120" w:after="0" w:line="240" w:lineRule="auto"/>
        <w:ind w:left="993" w:hanging="284"/>
        <w:jc w:val="both"/>
        <w:rPr>
          <w:rFonts w:ascii="Times New Roman" w:hAnsi="Times New Roman"/>
          <w:sz w:val="24"/>
          <w:szCs w:val="24"/>
        </w:rPr>
      </w:pPr>
      <w:r w:rsidRPr="00947099">
        <w:rPr>
          <w:rFonts w:ascii="Times New Roman" w:hAnsi="Times New Roman"/>
          <w:sz w:val="24"/>
          <w:szCs w:val="24"/>
        </w:rPr>
        <w:t>A beneficiary family should not have availed of central assistance under any housing scheme from Government of India.</w:t>
      </w:r>
    </w:p>
    <w:p w:rsidR="00B22515" w:rsidRPr="00947099" w:rsidRDefault="00B22515" w:rsidP="00B22515">
      <w:pPr>
        <w:pStyle w:val="ListParagraph"/>
        <w:numPr>
          <w:ilvl w:val="0"/>
          <w:numId w:val="17"/>
        </w:numPr>
        <w:spacing w:before="120" w:after="0" w:line="240" w:lineRule="auto"/>
        <w:ind w:left="993" w:hanging="284"/>
        <w:jc w:val="both"/>
        <w:rPr>
          <w:rFonts w:ascii="Times New Roman" w:hAnsi="Times New Roman"/>
          <w:sz w:val="24"/>
          <w:szCs w:val="24"/>
        </w:rPr>
      </w:pPr>
      <w:r w:rsidRPr="00947099">
        <w:rPr>
          <w:rFonts w:ascii="Times New Roman" w:hAnsi="Times New Roman"/>
          <w:sz w:val="24"/>
          <w:szCs w:val="24"/>
        </w:rPr>
        <w:t>In the case of a married couple, either of the spouses or both together in joint ownership will be eligible for a single house, subject to income eligibility of the household under the Scheme.</w:t>
      </w:r>
    </w:p>
    <w:p w:rsidR="00B22515" w:rsidRPr="00947099" w:rsidRDefault="00B22515" w:rsidP="00B22515">
      <w:pPr>
        <w:pStyle w:val="ListParagraph"/>
        <w:numPr>
          <w:ilvl w:val="0"/>
          <w:numId w:val="17"/>
        </w:numPr>
        <w:spacing w:before="120" w:after="0" w:line="240" w:lineRule="auto"/>
        <w:ind w:left="993" w:hanging="284"/>
        <w:jc w:val="both"/>
        <w:rPr>
          <w:rFonts w:ascii="Times New Roman" w:hAnsi="Times New Roman"/>
          <w:sz w:val="24"/>
          <w:szCs w:val="24"/>
        </w:rPr>
      </w:pPr>
      <w:r w:rsidRPr="00947099">
        <w:rPr>
          <w:rFonts w:ascii="Times New Roman" w:hAnsi="Times New Roman"/>
          <w:sz w:val="24"/>
          <w:szCs w:val="24"/>
        </w:rPr>
        <w:t>A beneficiary family will comprise husband, wife, unmarried sons and/or unmarried daughters. An adult earning member (irrespective of marital status) can be treated as a separate household.</w:t>
      </w:r>
    </w:p>
    <w:p w:rsidR="00B22515" w:rsidRDefault="00B22515" w:rsidP="00B22515">
      <w:pPr>
        <w:pStyle w:val="ListParagraph"/>
        <w:spacing w:before="120" w:after="0" w:line="240" w:lineRule="auto"/>
        <w:ind w:left="993"/>
        <w:jc w:val="both"/>
        <w:rPr>
          <w:rFonts w:ascii="Arial" w:hAnsi="Arial" w:cs="Arial"/>
          <w:b/>
          <w:bCs/>
          <w:i/>
          <w:iCs/>
          <w:sz w:val="24"/>
          <w:szCs w:val="24"/>
          <w:lang w:val="en-IN" w:eastAsia="en-IN"/>
        </w:rPr>
      </w:pPr>
    </w:p>
    <w:tbl>
      <w:tblPr>
        <w:tblW w:w="10260" w:type="dxa"/>
        <w:tblInd w:w="198" w:type="dxa"/>
        <w:tblLayout w:type="fixed"/>
        <w:tblCellMar>
          <w:left w:w="0" w:type="dxa"/>
          <w:right w:w="0" w:type="dxa"/>
        </w:tblCellMar>
        <w:tblLook w:val="04A0" w:firstRow="1" w:lastRow="0" w:firstColumn="1" w:lastColumn="0" w:noHBand="0" w:noVBand="1"/>
      </w:tblPr>
      <w:tblGrid>
        <w:gridCol w:w="2790"/>
        <w:gridCol w:w="2610"/>
        <w:gridCol w:w="2160"/>
        <w:gridCol w:w="1350"/>
        <w:gridCol w:w="1350"/>
      </w:tblGrid>
      <w:tr w:rsidR="00B22515" w:rsidTr="00F107BD">
        <w:trPr>
          <w:trHeight w:val="241"/>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515" w:rsidRPr="00B22515" w:rsidRDefault="00B22515">
            <w:pPr>
              <w:pStyle w:val="Style1"/>
              <w:autoSpaceDE/>
              <w:spacing w:before="36" w:line="276" w:lineRule="auto"/>
              <w:jc w:val="center"/>
              <w:rPr>
                <w:rStyle w:val="A1"/>
                <w:rFonts w:ascii="Arial" w:hAnsi="Arial" w:cs="Arial"/>
                <w:b/>
                <w:bCs/>
                <w:color w:val="auto"/>
                <w:sz w:val="22"/>
                <w:szCs w:val="22"/>
              </w:rPr>
            </w:pPr>
            <w:r w:rsidRPr="00B22515">
              <w:rPr>
                <w:rStyle w:val="A1"/>
                <w:b/>
                <w:bCs/>
                <w:sz w:val="22"/>
                <w:szCs w:val="22"/>
                <w:lang w:val="en-IN"/>
              </w:rPr>
              <w:t>Particulars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B22515" w:rsidRDefault="00B22515">
            <w:pPr>
              <w:pStyle w:val="Style1"/>
              <w:autoSpaceDE/>
              <w:spacing w:before="36" w:line="276" w:lineRule="auto"/>
              <w:jc w:val="center"/>
              <w:rPr>
                <w:rStyle w:val="A1"/>
                <w:rFonts w:ascii="Arial" w:hAnsi="Arial" w:cs="Arial"/>
                <w:b/>
                <w:bCs/>
                <w:color w:val="auto"/>
                <w:sz w:val="22"/>
                <w:szCs w:val="22"/>
              </w:rPr>
            </w:pPr>
            <w:r w:rsidRPr="00B22515">
              <w:rPr>
                <w:rStyle w:val="A1"/>
                <w:b/>
                <w:bCs/>
                <w:sz w:val="22"/>
                <w:szCs w:val="22"/>
                <w:lang w:val="en-IN"/>
              </w:rPr>
              <w:t>EWS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B22515" w:rsidRDefault="00B22515">
            <w:pPr>
              <w:pStyle w:val="Style1"/>
              <w:autoSpaceDE/>
              <w:spacing w:before="36" w:line="276" w:lineRule="auto"/>
              <w:jc w:val="center"/>
              <w:rPr>
                <w:rStyle w:val="A1"/>
                <w:rFonts w:ascii="Arial" w:hAnsi="Arial" w:cs="Arial"/>
                <w:b/>
                <w:bCs/>
                <w:color w:val="auto"/>
                <w:sz w:val="22"/>
                <w:szCs w:val="22"/>
              </w:rPr>
            </w:pPr>
            <w:r w:rsidRPr="00B22515">
              <w:rPr>
                <w:rStyle w:val="A1"/>
                <w:b/>
                <w:bCs/>
                <w:sz w:val="22"/>
                <w:szCs w:val="22"/>
                <w:lang w:val="en-IN"/>
              </w:rPr>
              <w:t>LIG</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B22515" w:rsidRDefault="00B22515">
            <w:pPr>
              <w:pStyle w:val="Style1"/>
              <w:autoSpaceDE/>
              <w:spacing w:before="36" w:line="276" w:lineRule="auto"/>
              <w:jc w:val="center"/>
              <w:rPr>
                <w:rStyle w:val="A1"/>
                <w:rFonts w:ascii="Arial" w:hAnsi="Arial" w:cs="Arial"/>
                <w:b/>
                <w:bCs/>
                <w:color w:val="auto"/>
                <w:sz w:val="22"/>
                <w:szCs w:val="22"/>
              </w:rPr>
            </w:pPr>
            <w:r w:rsidRPr="00B22515">
              <w:rPr>
                <w:rStyle w:val="A1"/>
                <w:b/>
                <w:bCs/>
                <w:sz w:val="22"/>
                <w:szCs w:val="22"/>
                <w:lang w:val="en-IN"/>
              </w:rPr>
              <w:t>MIG – I</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B22515" w:rsidRDefault="00B22515">
            <w:pPr>
              <w:pStyle w:val="Style1"/>
              <w:autoSpaceDE/>
              <w:spacing w:before="36" w:line="276" w:lineRule="auto"/>
              <w:jc w:val="center"/>
              <w:rPr>
                <w:rStyle w:val="A1"/>
                <w:rFonts w:ascii="Arial" w:hAnsi="Arial" w:cs="Arial"/>
                <w:b/>
                <w:bCs/>
                <w:color w:val="auto"/>
                <w:sz w:val="22"/>
                <w:szCs w:val="22"/>
              </w:rPr>
            </w:pPr>
            <w:r w:rsidRPr="00B22515">
              <w:rPr>
                <w:rStyle w:val="A1"/>
                <w:b/>
                <w:bCs/>
                <w:sz w:val="22"/>
                <w:szCs w:val="22"/>
                <w:lang w:val="en-IN"/>
              </w:rPr>
              <w:t>MIG - II</w:t>
            </w:r>
          </w:p>
        </w:tc>
      </w:tr>
      <w:tr w:rsidR="00B22515" w:rsidTr="00947099">
        <w:trPr>
          <w:trHeight w:val="67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rsidP="00F107BD">
            <w:pPr>
              <w:pStyle w:val="Style1"/>
              <w:autoSpaceDE/>
              <w:spacing w:before="36" w:line="276" w:lineRule="auto"/>
              <w:jc w:val="both"/>
              <w:rPr>
                <w:rStyle w:val="A1"/>
                <w:rFonts w:ascii="Arial" w:hAnsi="Arial" w:cs="Arial"/>
                <w:color w:val="auto"/>
                <w:lang w:val="en-IN"/>
              </w:rPr>
            </w:pPr>
            <w:r w:rsidRPr="00682389">
              <w:rPr>
                <w:rFonts w:ascii="Arial" w:eastAsia="Times New Roman" w:hAnsi="Arial" w:cs="Arial"/>
                <w:lang w:eastAsia="en-US" w:bidi="ar-SA"/>
              </w:rPr>
              <w:t xml:space="preserve">Maximum Household </w:t>
            </w:r>
            <w:proofErr w:type="gramStart"/>
            <w:r w:rsidRPr="00682389">
              <w:rPr>
                <w:rFonts w:ascii="Arial" w:eastAsia="Times New Roman" w:hAnsi="Arial" w:cs="Arial"/>
                <w:lang w:eastAsia="en-US" w:bidi="ar-SA"/>
              </w:rPr>
              <w:t>income(</w:t>
            </w:r>
            <w:proofErr w:type="spellStart"/>
            <w:proofErr w:type="gramEnd"/>
            <w:r w:rsidRPr="00682389">
              <w:rPr>
                <w:rFonts w:ascii="Arial" w:eastAsia="Times New Roman" w:hAnsi="Arial" w:cs="Arial"/>
                <w:lang w:eastAsia="en-US" w:bidi="ar-SA"/>
              </w:rPr>
              <w:t>Rs</w:t>
            </w:r>
            <w:proofErr w:type="spellEnd"/>
            <w:r w:rsidRPr="00682389">
              <w:rPr>
                <w:rFonts w:ascii="Arial" w:eastAsia="Times New Roman" w:hAnsi="Arial" w:cs="Arial"/>
                <w:lang w:eastAsia="en-US" w:bidi="ar-SA"/>
              </w:rPr>
              <w:t>.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3.00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6.00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12.00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18.00 </w:t>
            </w:r>
          </w:p>
        </w:tc>
      </w:tr>
      <w:tr w:rsidR="00B22515" w:rsidTr="00947099">
        <w:trPr>
          <w:trHeight w:val="27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pStyle w:val="Style1"/>
              <w:autoSpaceDE/>
              <w:spacing w:before="36" w:line="276" w:lineRule="auto"/>
              <w:jc w:val="both"/>
              <w:rPr>
                <w:rStyle w:val="A1"/>
                <w:rFonts w:ascii="Arial" w:hAnsi="Arial" w:cs="Arial"/>
                <w:color w:val="auto"/>
              </w:rPr>
            </w:pPr>
            <w:r w:rsidRPr="00B22515">
              <w:rPr>
                <w:rFonts w:ascii="Arial" w:hAnsi="Arial" w:cs="Arial"/>
                <w:lang w:val="en-IN"/>
              </w:rPr>
              <w:t xml:space="preserve">Interest Subsidy (% p.a.)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6.50%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6.50%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4.00%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3.00%</w:t>
            </w:r>
          </w:p>
        </w:tc>
      </w:tr>
      <w:tr w:rsidR="00B22515" w:rsidTr="00947099">
        <w:trPr>
          <w:trHeight w:val="497"/>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spacing w:line="276" w:lineRule="auto"/>
              <w:rPr>
                <w:rFonts w:eastAsiaTheme="minorHAnsi"/>
                <w:sz w:val="20"/>
                <w:szCs w:val="20"/>
                <w:lang w:val="en-IN"/>
              </w:rPr>
            </w:pPr>
            <w:r w:rsidRPr="00B22515">
              <w:rPr>
                <w:sz w:val="20"/>
                <w:szCs w:val="20"/>
                <w:lang w:val="en-IN"/>
              </w:rPr>
              <w:t>Maximum loan tenure</w:t>
            </w:r>
          </w:p>
          <w:p w:rsidR="00B22515" w:rsidRPr="00B22515" w:rsidRDefault="00B22515">
            <w:pPr>
              <w:pStyle w:val="Style1"/>
              <w:autoSpaceDE/>
              <w:spacing w:before="36" w:line="276" w:lineRule="auto"/>
              <w:rPr>
                <w:rFonts w:ascii="Arial" w:hAnsi="Arial" w:cs="Arial"/>
                <w:lang w:val="en-IN"/>
              </w:rPr>
            </w:pPr>
            <w:r w:rsidRPr="00B22515">
              <w:rPr>
                <w:rFonts w:ascii="Arial" w:hAnsi="Arial" w:cs="Arial"/>
                <w:lang w:val="en-IN"/>
              </w:rPr>
              <w:t>(in years)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20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20</w:t>
            </w:r>
          </w:p>
        </w:tc>
      </w:tr>
      <w:tr w:rsidR="00B22515" w:rsidTr="00947099">
        <w:trPr>
          <w:trHeight w:val="724"/>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spacing w:line="276" w:lineRule="auto"/>
              <w:jc w:val="both"/>
              <w:rPr>
                <w:rFonts w:eastAsiaTheme="minorHAnsi"/>
                <w:sz w:val="20"/>
                <w:szCs w:val="20"/>
                <w:lang w:val="en-IN"/>
              </w:rPr>
            </w:pPr>
            <w:r w:rsidRPr="00B22515">
              <w:rPr>
                <w:sz w:val="20"/>
                <w:szCs w:val="20"/>
                <w:lang w:val="en-IN"/>
              </w:rPr>
              <w:t>Maximum amount of  Housing Loan on which interest subsidy will be payable (</w:t>
            </w:r>
            <w:proofErr w:type="spellStart"/>
            <w:r w:rsidRPr="00B22515">
              <w:rPr>
                <w:sz w:val="20"/>
                <w:szCs w:val="20"/>
                <w:lang w:val="en-IN"/>
              </w:rPr>
              <w:t>Rs</w:t>
            </w:r>
            <w:proofErr w:type="spellEnd"/>
            <w:r w:rsidRPr="00B22515">
              <w:rPr>
                <w:sz w:val="20"/>
                <w:szCs w:val="20"/>
                <w:lang w:val="en-IN"/>
              </w:rPr>
              <w:t xml:space="preserve">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6.00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6.00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9.00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12.00 </w:t>
            </w:r>
          </w:p>
        </w:tc>
      </w:tr>
      <w:tr w:rsidR="00B22515" w:rsidTr="00947099">
        <w:trPr>
          <w:trHeight w:val="71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rsidP="00274BBB">
            <w:pPr>
              <w:spacing w:line="276" w:lineRule="auto"/>
              <w:jc w:val="both"/>
              <w:rPr>
                <w:rFonts w:eastAsiaTheme="minorHAnsi"/>
                <w:sz w:val="20"/>
                <w:szCs w:val="20"/>
                <w:lang w:val="en-IN"/>
              </w:rPr>
            </w:pPr>
            <w:r w:rsidRPr="00B22515">
              <w:rPr>
                <w:sz w:val="20"/>
                <w:szCs w:val="20"/>
                <w:lang w:val="en-IN"/>
              </w:rPr>
              <w:lastRenderedPageBreak/>
              <w:t>Maximum loan as</w:t>
            </w:r>
            <w:r w:rsidR="00274BBB">
              <w:rPr>
                <w:sz w:val="20"/>
                <w:szCs w:val="20"/>
                <w:lang w:val="en-IN"/>
              </w:rPr>
              <w:t xml:space="preserve"> per scheme approved </w:t>
            </w:r>
            <w:r w:rsidRPr="00B22515">
              <w:rPr>
                <w:sz w:val="20"/>
                <w:szCs w:val="20"/>
                <w:lang w:val="en-IN"/>
              </w:rPr>
              <w:t>(</w:t>
            </w:r>
            <w:proofErr w:type="spellStart"/>
            <w:r w:rsidRPr="00B22515">
              <w:rPr>
                <w:sz w:val="20"/>
                <w:szCs w:val="20"/>
                <w:lang w:val="en-IN"/>
              </w:rPr>
              <w:t>Rs</w:t>
            </w:r>
            <w:proofErr w:type="spellEnd"/>
            <w:r w:rsidRPr="00B22515">
              <w:rPr>
                <w:sz w:val="20"/>
                <w:szCs w:val="20"/>
                <w:lang w:val="en-IN"/>
              </w:rPr>
              <w:t xml:space="preserve">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10.00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10.00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No upper ceiling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No upper ceiling</w:t>
            </w:r>
          </w:p>
        </w:tc>
      </w:tr>
      <w:tr w:rsidR="00B22515" w:rsidTr="00F107BD">
        <w:trPr>
          <w:trHeight w:val="1186"/>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spacing w:line="276" w:lineRule="auto"/>
              <w:jc w:val="both"/>
              <w:rPr>
                <w:rFonts w:eastAsiaTheme="minorHAnsi"/>
                <w:sz w:val="20"/>
                <w:szCs w:val="20"/>
                <w:lang w:val="en-IN"/>
              </w:rPr>
            </w:pPr>
            <w:r w:rsidRPr="00B22515">
              <w:rPr>
                <w:sz w:val="20"/>
                <w:szCs w:val="20"/>
                <w:lang w:val="en-IN"/>
              </w:rPr>
              <w:t>Dwelling Unit Carpet Area in Square Metre (Up to)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eastAsia="en-US" w:bidi="ar-SA"/>
              </w:rPr>
            </w:pPr>
            <w:r w:rsidRPr="00682389">
              <w:rPr>
                <w:rFonts w:ascii="Arial" w:eastAsia="Times New Roman" w:hAnsi="Arial" w:cs="Arial"/>
                <w:lang w:eastAsia="en-US" w:bidi="ar-SA"/>
              </w:rPr>
              <w:t xml:space="preserve">30 </w:t>
            </w:r>
          </w:p>
          <w:p w:rsidR="00B22515" w:rsidRPr="00682389" w:rsidRDefault="00B22515" w:rsidP="00F107BD">
            <w:pPr>
              <w:pStyle w:val="Style1"/>
              <w:autoSpaceDE/>
              <w:spacing w:before="36" w:line="276" w:lineRule="auto"/>
              <w:rPr>
                <w:rFonts w:eastAsia="Times New Roman"/>
                <w:lang w:val="en-IN" w:eastAsia="en-US" w:bidi="ar-SA"/>
              </w:rPr>
            </w:pPr>
            <w:r w:rsidRPr="00682389">
              <w:rPr>
                <w:rFonts w:ascii="Arial" w:eastAsia="Times New Roman" w:hAnsi="Arial" w:cs="Arial"/>
                <w:lang w:eastAsia="en-US" w:bidi="ar-SA"/>
              </w:rPr>
              <w:t>(The beneficiary at his/her discretion can build a house of larger area.)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eastAsia="en-US" w:bidi="ar-SA"/>
              </w:rPr>
            </w:pPr>
            <w:r w:rsidRPr="00682389">
              <w:rPr>
                <w:rFonts w:ascii="Arial" w:eastAsia="Times New Roman" w:hAnsi="Arial" w:cs="Arial"/>
                <w:lang w:eastAsia="en-US" w:bidi="ar-SA"/>
              </w:rPr>
              <w:t xml:space="preserve">60 </w:t>
            </w:r>
          </w:p>
          <w:p w:rsidR="00B22515" w:rsidRPr="00682389" w:rsidRDefault="00B22515">
            <w:pPr>
              <w:pStyle w:val="Style1"/>
              <w:autoSpaceDE/>
              <w:spacing w:before="36" w:line="276" w:lineRule="auto"/>
              <w:jc w:val="center"/>
              <w:rPr>
                <w:rFonts w:ascii="Arial" w:eastAsia="Times New Roman" w:hAnsi="Arial" w:cs="Arial"/>
                <w:lang w:val="en-IN" w:eastAsia="en-US" w:bidi="ar-SA"/>
              </w:rPr>
            </w:pPr>
            <w:r w:rsidRPr="00682389">
              <w:rPr>
                <w:rFonts w:ascii="Arial" w:eastAsia="Times New Roman" w:hAnsi="Arial" w:cs="Arial"/>
                <w:lang w:eastAsia="en-US" w:bidi="ar-SA"/>
              </w:rPr>
              <w:t>(The beneficiary at his/her discretion can build a house of larger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160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200 </w:t>
            </w:r>
          </w:p>
        </w:tc>
      </w:tr>
      <w:tr w:rsidR="00B22515" w:rsidTr="00F107BD">
        <w:trPr>
          <w:trHeight w:val="79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spacing w:line="276" w:lineRule="auto"/>
              <w:rPr>
                <w:rFonts w:eastAsiaTheme="minorHAnsi"/>
                <w:sz w:val="20"/>
                <w:szCs w:val="20"/>
                <w:lang w:val="en-IN"/>
              </w:rPr>
            </w:pPr>
            <w:r w:rsidRPr="00B22515">
              <w:rPr>
                <w:sz w:val="20"/>
                <w:szCs w:val="20"/>
                <w:lang w:val="en-IN"/>
              </w:rPr>
              <w:t>Discount Rate for Net Present</w:t>
            </w:r>
          </w:p>
          <w:p w:rsidR="00B22515" w:rsidRPr="00B22515" w:rsidRDefault="00B22515">
            <w:pPr>
              <w:spacing w:line="276" w:lineRule="auto"/>
              <w:jc w:val="both"/>
              <w:rPr>
                <w:sz w:val="20"/>
                <w:szCs w:val="20"/>
                <w:lang w:val="en-IN"/>
              </w:rPr>
            </w:pPr>
            <w:r w:rsidRPr="00B22515">
              <w:rPr>
                <w:sz w:val="20"/>
                <w:szCs w:val="20"/>
                <w:lang w:val="en-IN"/>
              </w:rPr>
              <w:t xml:space="preserve">Value (NPV) calculation of </w:t>
            </w:r>
          </w:p>
          <w:p w:rsidR="00B22515" w:rsidRPr="00B22515" w:rsidRDefault="00B22515">
            <w:pPr>
              <w:spacing w:line="276" w:lineRule="auto"/>
              <w:rPr>
                <w:rFonts w:eastAsiaTheme="minorHAnsi"/>
                <w:sz w:val="20"/>
                <w:szCs w:val="20"/>
                <w:lang w:val="en-IN"/>
              </w:rPr>
            </w:pPr>
            <w:r w:rsidRPr="00B22515">
              <w:rPr>
                <w:sz w:val="20"/>
                <w:szCs w:val="20"/>
                <w:lang w:val="en-IN"/>
              </w:rPr>
              <w:t>Interest subsidy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9.00%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9.00%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9.00%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9.00%</w:t>
            </w:r>
          </w:p>
        </w:tc>
      </w:tr>
      <w:tr w:rsidR="00B22515" w:rsidTr="00947099">
        <w:trPr>
          <w:trHeight w:val="52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spacing w:line="276" w:lineRule="auto"/>
              <w:jc w:val="both"/>
              <w:rPr>
                <w:rFonts w:eastAsiaTheme="minorHAnsi"/>
                <w:sz w:val="20"/>
                <w:szCs w:val="20"/>
                <w:lang w:val="en-IN"/>
              </w:rPr>
            </w:pPr>
            <w:r w:rsidRPr="00B22515">
              <w:rPr>
                <w:sz w:val="20"/>
                <w:szCs w:val="20"/>
                <w:lang w:val="en-IN"/>
              </w:rPr>
              <w:t xml:space="preserve">Eligible amount of subsidy  on maximum loan amount </w:t>
            </w:r>
            <w:proofErr w:type="spellStart"/>
            <w:r w:rsidRPr="00B22515">
              <w:rPr>
                <w:sz w:val="20"/>
                <w:szCs w:val="20"/>
                <w:lang w:val="en-IN"/>
              </w:rPr>
              <w:t>Rs</w:t>
            </w:r>
            <w:proofErr w:type="spellEnd"/>
            <w:r w:rsidRPr="00B22515">
              <w:rPr>
                <w:sz w:val="20"/>
                <w:szCs w:val="20"/>
                <w:lang w:val="en-IN"/>
              </w:rPr>
              <w:t xml:space="preserve"> in Lakh  (</w:t>
            </w:r>
            <w:proofErr w:type="spellStart"/>
            <w:r w:rsidRPr="00B22515">
              <w:rPr>
                <w:sz w:val="20"/>
                <w:szCs w:val="20"/>
                <w:lang w:val="en-IN"/>
              </w:rPr>
              <w:t>Approx</w:t>
            </w:r>
            <w:proofErr w:type="spellEnd"/>
            <w:r w:rsidRPr="00B22515">
              <w:rPr>
                <w:sz w:val="20"/>
                <w:szCs w:val="20"/>
                <w:lang w:val="en-IN"/>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2.67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2.67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2.35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jc w:val="center"/>
              <w:rPr>
                <w:rFonts w:eastAsia="Times New Roman"/>
                <w:lang w:val="en-IN" w:eastAsia="en-US" w:bidi="ar-SA"/>
              </w:rPr>
            </w:pPr>
            <w:r w:rsidRPr="00682389">
              <w:rPr>
                <w:rFonts w:ascii="Arial" w:eastAsia="Times New Roman" w:hAnsi="Arial" w:cs="Arial"/>
                <w:lang w:eastAsia="en-US" w:bidi="ar-SA"/>
              </w:rPr>
              <w:t xml:space="preserve">2.30 </w:t>
            </w:r>
          </w:p>
        </w:tc>
      </w:tr>
      <w:tr w:rsidR="00B22515" w:rsidTr="00947099">
        <w:trPr>
          <w:trHeight w:val="67"/>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B22515" w:rsidRDefault="00B22515">
            <w:pPr>
              <w:spacing w:line="276" w:lineRule="auto"/>
              <w:jc w:val="both"/>
              <w:rPr>
                <w:rFonts w:eastAsiaTheme="minorHAnsi"/>
                <w:sz w:val="20"/>
                <w:szCs w:val="20"/>
                <w:lang w:val="en-IN"/>
              </w:rPr>
            </w:pPr>
            <w:r w:rsidRPr="00B22515">
              <w:rPr>
                <w:sz w:val="20"/>
                <w:szCs w:val="20"/>
                <w:lang w:val="en-IN"/>
              </w:rPr>
              <w:t>Women Ownership</w:t>
            </w:r>
          </w:p>
        </w:tc>
        <w:tc>
          <w:tcPr>
            <w:tcW w:w="4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pPr>
              <w:pStyle w:val="Style1"/>
              <w:autoSpaceDE/>
              <w:spacing w:before="36" w:line="276" w:lineRule="auto"/>
              <w:rPr>
                <w:rFonts w:eastAsia="Times New Roman"/>
                <w:lang w:eastAsia="en-US" w:bidi="ar-SA"/>
              </w:rPr>
            </w:pPr>
            <w:r w:rsidRPr="00682389">
              <w:rPr>
                <w:rFonts w:ascii="Arial" w:eastAsia="Times New Roman" w:hAnsi="Arial" w:cs="Arial"/>
                <w:lang w:eastAsia="en-US" w:bidi="ar-SA"/>
              </w:rPr>
              <w:t>Women ownership is mandatory, if there is any adult female member present in the family.</w:t>
            </w:r>
          </w:p>
        </w:tc>
        <w:tc>
          <w:tcPr>
            <w:tcW w:w="2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2515" w:rsidRPr="00682389" w:rsidRDefault="00B22515" w:rsidP="00A63CCF">
            <w:pPr>
              <w:pStyle w:val="Style1"/>
              <w:autoSpaceDE/>
              <w:spacing w:before="36" w:line="276" w:lineRule="auto"/>
              <w:jc w:val="center"/>
              <w:rPr>
                <w:rFonts w:eastAsia="Times New Roman"/>
                <w:lang w:eastAsia="en-US" w:bidi="ar-SA"/>
              </w:rPr>
            </w:pPr>
            <w:r w:rsidRPr="00682389">
              <w:rPr>
                <w:rFonts w:ascii="Arial" w:eastAsia="Times New Roman" w:hAnsi="Arial" w:cs="Arial"/>
                <w:lang w:eastAsia="en-US" w:bidi="ar-SA"/>
              </w:rPr>
              <w:t>Not Mandatory</w:t>
            </w:r>
          </w:p>
        </w:tc>
      </w:tr>
    </w:tbl>
    <w:p w:rsidR="00123B1A" w:rsidRPr="002A4A2D" w:rsidRDefault="00123B1A" w:rsidP="00123B1A">
      <w:pPr>
        <w:pStyle w:val="ListParagraph"/>
        <w:autoSpaceDE w:val="0"/>
        <w:autoSpaceDN w:val="0"/>
        <w:adjustRightInd w:val="0"/>
        <w:spacing w:after="0" w:line="276" w:lineRule="exact"/>
        <w:ind w:left="425"/>
        <w:jc w:val="both"/>
        <w:rPr>
          <w:rFonts w:ascii="Times New Roman" w:hAnsi="Times New Roman"/>
          <w:sz w:val="24"/>
          <w:szCs w:val="24"/>
        </w:rPr>
      </w:pPr>
    </w:p>
    <w:p w:rsidR="00E82E72" w:rsidRPr="00E82E72" w:rsidRDefault="00E82E72" w:rsidP="004302B7">
      <w:pPr>
        <w:pStyle w:val="ListParagraph"/>
        <w:ind w:left="0"/>
        <w:jc w:val="both"/>
        <w:rPr>
          <w:rFonts w:ascii="Times New Roman" w:hAnsi="Times New Roman"/>
          <w:b/>
          <w:bCs/>
          <w:sz w:val="28"/>
          <w:szCs w:val="28"/>
          <w:u w:val="single"/>
        </w:rPr>
      </w:pPr>
      <w:r w:rsidRPr="00E82E72">
        <w:rPr>
          <w:rFonts w:ascii="Times New Roman" w:hAnsi="Times New Roman"/>
          <w:b/>
          <w:bCs/>
          <w:sz w:val="28"/>
          <w:szCs w:val="28"/>
        </w:rPr>
        <w:t>Performance under PMAY</w:t>
      </w:r>
      <w:proofErr w:type="gramStart"/>
      <w:r w:rsidRPr="00E82E72">
        <w:rPr>
          <w:rFonts w:ascii="Times New Roman" w:hAnsi="Times New Roman"/>
          <w:b/>
          <w:bCs/>
          <w:sz w:val="28"/>
          <w:szCs w:val="28"/>
        </w:rPr>
        <w:t>-  DAMAN</w:t>
      </w:r>
      <w:proofErr w:type="gramEnd"/>
      <w:r w:rsidRPr="00E82E72">
        <w:rPr>
          <w:rFonts w:ascii="Times New Roman" w:hAnsi="Times New Roman"/>
          <w:b/>
          <w:bCs/>
          <w:sz w:val="28"/>
          <w:szCs w:val="28"/>
        </w:rPr>
        <w:t xml:space="preserve"> &amp; DIU (Amt. in lakhs)</w:t>
      </w:r>
    </w:p>
    <w:tbl>
      <w:tblPr>
        <w:tblW w:w="7060" w:type="dxa"/>
        <w:tblInd w:w="93" w:type="dxa"/>
        <w:tblLook w:val="04A0" w:firstRow="1" w:lastRow="0" w:firstColumn="1" w:lastColumn="0" w:noHBand="0" w:noVBand="1"/>
      </w:tblPr>
      <w:tblGrid>
        <w:gridCol w:w="3280"/>
        <w:gridCol w:w="1100"/>
        <w:gridCol w:w="1340"/>
        <w:gridCol w:w="1340"/>
      </w:tblGrid>
      <w:tr w:rsidR="00E742BC" w:rsidRPr="00E742BC" w:rsidTr="00E742BC">
        <w:trPr>
          <w:trHeight w:val="40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E742BC" w:rsidRPr="00E742BC" w:rsidRDefault="00E742BC" w:rsidP="00E742BC">
            <w:pPr>
              <w:widowControl/>
              <w:autoSpaceDE/>
              <w:autoSpaceDN/>
              <w:adjustRightInd/>
              <w:rPr>
                <w:b/>
                <w:bCs/>
                <w:sz w:val="32"/>
                <w:szCs w:val="32"/>
                <w:lang w:val="en-IN" w:eastAsia="en-IN" w:bidi="gu-IN"/>
              </w:rPr>
            </w:pPr>
            <w:r w:rsidRPr="00E742BC">
              <w:rPr>
                <w:b/>
                <w:bCs/>
                <w:sz w:val="32"/>
                <w:szCs w:val="32"/>
                <w:lang w:val="en-IN" w:eastAsia="en-IN" w:bidi="gu-IN"/>
              </w:rPr>
              <w:t>Daman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9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Bank Name</w:t>
            </w:r>
          </w:p>
        </w:tc>
        <w:tc>
          <w:tcPr>
            <w:tcW w:w="110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NO OF A/C</w:t>
            </w:r>
          </w:p>
        </w:tc>
        <w:tc>
          <w:tcPr>
            <w:tcW w:w="134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AMOUNT OF LOAN</w:t>
            </w:r>
          </w:p>
        </w:tc>
        <w:tc>
          <w:tcPr>
            <w:tcW w:w="134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AMOUNT OF INT. SUBSIDY</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 DAMAN</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 MOTI DAMAN</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 SOMNATH I E</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 KADAIYA ROAD</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SBI - GROUP</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DENA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8</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86.35</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21.19</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UCO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BOB</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23</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324.40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52.90</w:t>
            </w:r>
          </w:p>
        </w:tc>
      </w:tr>
      <w:tr w:rsidR="00E742BC" w:rsidRPr="00E742BC" w:rsidTr="00E742BC">
        <w:trPr>
          <w:trHeight w:val="57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ORIENTAL BANK OF COMME</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UNION BANK OF INDIA</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4</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35.50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8.60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CANARA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3</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1.80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BANK OF INDIA</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PUNJAB NATIONAL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INDIAN OVERSEAS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INDIAN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4</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41.61</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9.20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CORPORATION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IDBI</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5</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47.12</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11.50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CENTRAL BANK OF INDIA</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BANK OF MAHARASTRA</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4.50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SYNDICATE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1</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8.00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2.10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VIJAYA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3</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21.50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5.66</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COMM- BANKS</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53</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594.48</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117.45</w:t>
            </w:r>
          </w:p>
        </w:tc>
      </w:tr>
      <w:tr w:rsidR="00E742BC" w:rsidRPr="00E742BC" w:rsidTr="00E742BC">
        <w:trPr>
          <w:trHeight w:val="57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CITIZEN CREDIT COOP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lastRenderedPageBreak/>
              <w:t>GSCB DAMAN</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CO- OP BANKS</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HDFC DAMAN</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DEV CREDIT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INDUSIND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AXIS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ICICI BANK</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FEDERAL BANK LTD</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RBL Bank Ltd</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YES BANK LTD</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1</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color w:val="000000"/>
                <w:sz w:val="22"/>
                <w:szCs w:val="22"/>
                <w:lang w:val="en-IN" w:eastAsia="en-IN" w:bidi="gu-IN"/>
              </w:rPr>
            </w:pPr>
            <w:r w:rsidRPr="00E742BC">
              <w:rPr>
                <w:color w:val="000000"/>
                <w:sz w:val="22"/>
                <w:szCs w:val="22"/>
                <w:lang w:eastAsia="en-IN" w:bidi="gu-IN"/>
              </w:rPr>
              <w:t>2.30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PVT SEC- BANKS</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1</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val="en-IN" w:eastAsia="en-IN" w:bidi="gu-IN"/>
              </w:rPr>
              <w:t>2.30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DAMAN TOTAL</w:t>
            </w:r>
          </w:p>
        </w:tc>
        <w:tc>
          <w:tcPr>
            <w:tcW w:w="110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eastAsia="en-IN" w:bidi="gu-IN"/>
              </w:rPr>
              <w:t>54</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eastAsia="en-IN" w:bidi="gu-IN"/>
              </w:rPr>
              <w:t>614.48</w:t>
            </w:r>
          </w:p>
        </w:tc>
        <w:tc>
          <w:tcPr>
            <w:tcW w:w="1340" w:type="dxa"/>
            <w:tcBorders>
              <w:top w:val="nil"/>
              <w:left w:val="nil"/>
              <w:bottom w:val="single" w:sz="4" w:space="0" w:color="auto"/>
              <w:right w:val="single" w:sz="4" w:space="0" w:color="auto"/>
            </w:tcBorders>
            <w:shd w:val="clear" w:color="auto" w:fill="auto"/>
            <w:noWrap/>
            <w:vAlign w:val="center"/>
            <w:hideMark/>
          </w:tcPr>
          <w:p w:rsidR="00E742BC" w:rsidRPr="00E742BC" w:rsidRDefault="00E742BC" w:rsidP="00E742BC">
            <w:pPr>
              <w:widowControl/>
              <w:autoSpaceDE/>
              <w:autoSpaceDN/>
              <w:adjustRightInd/>
              <w:jc w:val="right"/>
              <w:rPr>
                <w:b/>
                <w:bCs/>
                <w:color w:val="000000"/>
                <w:sz w:val="22"/>
                <w:szCs w:val="22"/>
                <w:lang w:val="en-IN" w:eastAsia="en-IN" w:bidi="gu-IN"/>
              </w:rPr>
            </w:pPr>
            <w:r w:rsidRPr="00E742BC">
              <w:rPr>
                <w:b/>
                <w:bCs/>
                <w:color w:val="000000"/>
                <w:sz w:val="22"/>
                <w:szCs w:val="22"/>
                <w:lang w:eastAsia="en-IN" w:bidi="gu-IN"/>
              </w:rPr>
              <w:t>119.75</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auto" w:fill="auto"/>
            <w:noWrap/>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405"/>
        </w:trPr>
        <w:tc>
          <w:tcPr>
            <w:tcW w:w="3280" w:type="dxa"/>
            <w:tcBorders>
              <w:top w:val="nil"/>
              <w:left w:val="single" w:sz="4" w:space="0" w:color="auto"/>
              <w:bottom w:val="single" w:sz="4" w:space="0" w:color="auto"/>
              <w:right w:val="single" w:sz="4" w:space="0" w:color="auto"/>
            </w:tcBorders>
            <w:shd w:val="clear" w:color="auto" w:fill="auto"/>
            <w:noWrap/>
            <w:hideMark/>
          </w:tcPr>
          <w:p w:rsidR="00E742BC" w:rsidRPr="00E742BC" w:rsidRDefault="00E742BC" w:rsidP="00E742BC">
            <w:pPr>
              <w:widowControl/>
              <w:autoSpaceDE/>
              <w:autoSpaceDN/>
              <w:adjustRightInd/>
              <w:rPr>
                <w:b/>
                <w:bCs/>
                <w:sz w:val="32"/>
                <w:szCs w:val="32"/>
                <w:lang w:val="en-IN" w:eastAsia="en-IN" w:bidi="gu-IN"/>
              </w:rPr>
            </w:pPr>
            <w:r w:rsidRPr="00E742BC">
              <w:rPr>
                <w:b/>
                <w:bCs/>
                <w:sz w:val="32"/>
                <w:szCs w:val="32"/>
                <w:lang w:val="en-IN" w:eastAsia="en-IN" w:bidi="gu-IN"/>
              </w:rPr>
              <w:t>Diu</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9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Bank Name</w:t>
            </w:r>
          </w:p>
        </w:tc>
        <w:tc>
          <w:tcPr>
            <w:tcW w:w="110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NO OF A/C</w:t>
            </w:r>
          </w:p>
        </w:tc>
        <w:tc>
          <w:tcPr>
            <w:tcW w:w="134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AMOUNT OF LOAN</w:t>
            </w:r>
          </w:p>
        </w:tc>
        <w:tc>
          <w:tcPr>
            <w:tcW w:w="134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AMOUNT OF INT. SUBSIDY</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DIU</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4</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69.61</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8.40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GHOGHLA</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VANAKBARA</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1</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24.00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2.37</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FUDUM</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SBI BUCHERWADA</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SBI - GROUP SUB TOTAL</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5</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93.61</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10.77</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DENA DIU</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DENA VANAKBARA</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BOB</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BOI</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CBI</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UCO</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COMM- BANKS SUB TOT</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HDFC</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ICICI</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AXIS</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PVT SEC BANKS SUB TOT</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GSCB DIU</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GSCB VANAKBARA</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GSCB GHOGHLA</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color w:val="000000"/>
                <w:sz w:val="22"/>
                <w:szCs w:val="22"/>
                <w:lang w:val="en-IN" w:eastAsia="en-IN" w:bidi="gu-IN"/>
              </w:rPr>
            </w:pPr>
            <w:r w:rsidRPr="00E742BC">
              <w:rPr>
                <w:color w:val="000000"/>
                <w:sz w:val="22"/>
                <w:szCs w:val="22"/>
                <w:lang w:val="en-IN" w:eastAsia="en-IN" w:bidi="gu-IN"/>
              </w:rPr>
              <w:t>GSCB FUDUM</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0.00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CO- OP BANKS SUB TOT</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val="en-IN" w:eastAsia="en-IN" w:bidi="gu-IN"/>
              </w:rPr>
              <w:t>DIU TOTAL</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5</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93.61</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b/>
                <w:bCs/>
                <w:sz w:val="22"/>
                <w:szCs w:val="22"/>
                <w:lang w:val="en-IN" w:eastAsia="en-IN" w:bidi="gu-IN"/>
              </w:rPr>
            </w:pPr>
            <w:r w:rsidRPr="00E742BC">
              <w:rPr>
                <w:b/>
                <w:bCs/>
                <w:sz w:val="22"/>
                <w:szCs w:val="22"/>
                <w:lang w:val="en-IN" w:eastAsia="en-IN" w:bidi="gu-IN"/>
              </w:rPr>
              <w:t>10.77</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auto" w:fill="auto"/>
            <w:noWrap/>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285"/>
        </w:trPr>
        <w:tc>
          <w:tcPr>
            <w:tcW w:w="3280" w:type="dxa"/>
            <w:tcBorders>
              <w:top w:val="nil"/>
              <w:left w:val="single" w:sz="4" w:space="0" w:color="auto"/>
              <w:bottom w:val="single" w:sz="4" w:space="0" w:color="auto"/>
              <w:right w:val="single" w:sz="4" w:space="0" w:color="auto"/>
            </w:tcBorders>
            <w:shd w:val="clear" w:color="auto" w:fill="auto"/>
            <w:noWrap/>
            <w:hideMark/>
          </w:tcPr>
          <w:p w:rsid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p w:rsidR="00E90E1B" w:rsidRDefault="00E90E1B" w:rsidP="00E742BC">
            <w:pPr>
              <w:widowControl/>
              <w:autoSpaceDE/>
              <w:autoSpaceDN/>
              <w:adjustRightInd/>
              <w:rPr>
                <w:sz w:val="22"/>
                <w:szCs w:val="22"/>
                <w:lang w:val="en-IN" w:eastAsia="en-IN" w:bidi="gu-IN"/>
              </w:rPr>
            </w:pPr>
          </w:p>
          <w:p w:rsidR="00E90E1B" w:rsidRDefault="00E90E1B" w:rsidP="00E742BC">
            <w:pPr>
              <w:widowControl/>
              <w:autoSpaceDE/>
              <w:autoSpaceDN/>
              <w:adjustRightInd/>
              <w:rPr>
                <w:sz w:val="22"/>
                <w:szCs w:val="22"/>
                <w:lang w:val="en-IN" w:eastAsia="en-IN" w:bidi="gu-IN"/>
              </w:rPr>
            </w:pPr>
          </w:p>
          <w:p w:rsidR="00E90E1B" w:rsidRDefault="00E90E1B" w:rsidP="00E742BC">
            <w:pPr>
              <w:widowControl/>
              <w:autoSpaceDE/>
              <w:autoSpaceDN/>
              <w:adjustRightInd/>
              <w:rPr>
                <w:sz w:val="22"/>
                <w:szCs w:val="22"/>
                <w:lang w:val="en-IN" w:eastAsia="en-IN" w:bidi="gu-IN"/>
              </w:rPr>
            </w:pPr>
          </w:p>
          <w:p w:rsidR="00E90E1B" w:rsidRDefault="00E90E1B" w:rsidP="00E742BC">
            <w:pPr>
              <w:widowControl/>
              <w:autoSpaceDE/>
              <w:autoSpaceDN/>
              <w:adjustRightInd/>
              <w:rPr>
                <w:sz w:val="22"/>
                <w:szCs w:val="22"/>
                <w:lang w:val="en-IN" w:eastAsia="en-IN" w:bidi="gu-IN"/>
              </w:rPr>
            </w:pPr>
          </w:p>
          <w:p w:rsidR="00E90E1B" w:rsidRDefault="00E90E1B" w:rsidP="00E742BC">
            <w:pPr>
              <w:widowControl/>
              <w:autoSpaceDE/>
              <w:autoSpaceDN/>
              <w:adjustRightInd/>
              <w:rPr>
                <w:sz w:val="22"/>
                <w:szCs w:val="22"/>
                <w:lang w:val="en-IN" w:eastAsia="en-IN" w:bidi="gu-IN"/>
              </w:rPr>
            </w:pPr>
          </w:p>
          <w:p w:rsidR="00E90E1B" w:rsidRDefault="00E90E1B" w:rsidP="00E742BC">
            <w:pPr>
              <w:widowControl/>
              <w:autoSpaceDE/>
              <w:autoSpaceDN/>
              <w:adjustRightInd/>
              <w:rPr>
                <w:sz w:val="22"/>
                <w:szCs w:val="22"/>
                <w:lang w:val="en-IN" w:eastAsia="en-IN" w:bidi="gu-IN"/>
              </w:rPr>
            </w:pPr>
          </w:p>
          <w:p w:rsidR="00E90E1B" w:rsidRDefault="00E90E1B" w:rsidP="00E742BC">
            <w:pPr>
              <w:widowControl/>
              <w:autoSpaceDE/>
              <w:autoSpaceDN/>
              <w:adjustRightInd/>
              <w:rPr>
                <w:sz w:val="22"/>
                <w:szCs w:val="22"/>
                <w:lang w:val="en-IN" w:eastAsia="en-IN" w:bidi="gu-IN"/>
              </w:rPr>
            </w:pPr>
          </w:p>
          <w:p w:rsidR="00E90E1B" w:rsidRPr="00E742BC" w:rsidRDefault="00E90E1B" w:rsidP="00E742BC">
            <w:pPr>
              <w:widowControl/>
              <w:autoSpaceDE/>
              <w:autoSpaceDN/>
              <w:adjustRightInd/>
              <w:rPr>
                <w:sz w:val="22"/>
                <w:szCs w:val="22"/>
                <w:lang w:val="en-IN" w:eastAsia="en-IN" w:bidi="gu-IN"/>
              </w:rPr>
            </w:pP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lastRenderedPageBreak/>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405"/>
        </w:trPr>
        <w:tc>
          <w:tcPr>
            <w:tcW w:w="3280" w:type="dxa"/>
            <w:tcBorders>
              <w:top w:val="nil"/>
              <w:left w:val="single" w:sz="4" w:space="0" w:color="auto"/>
              <w:bottom w:val="single" w:sz="4" w:space="0" w:color="auto"/>
              <w:right w:val="single" w:sz="4" w:space="0" w:color="auto"/>
            </w:tcBorders>
            <w:shd w:val="clear" w:color="auto" w:fill="auto"/>
            <w:noWrap/>
            <w:hideMark/>
          </w:tcPr>
          <w:p w:rsidR="00E742BC" w:rsidRPr="00E742BC" w:rsidRDefault="00E742BC" w:rsidP="00E742BC">
            <w:pPr>
              <w:widowControl/>
              <w:autoSpaceDE/>
              <w:autoSpaceDN/>
              <w:adjustRightInd/>
              <w:rPr>
                <w:b/>
                <w:bCs/>
                <w:sz w:val="32"/>
                <w:szCs w:val="32"/>
                <w:lang w:val="en-IN" w:eastAsia="en-IN" w:bidi="gu-IN"/>
              </w:rPr>
            </w:pPr>
            <w:r w:rsidRPr="00E742BC">
              <w:rPr>
                <w:b/>
                <w:bCs/>
                <w:sz w:val="32"/>
                <w:szCs w:val="32"/>
                <w:lang w:val="en-IN" w:eastAsia="en-IN" w:bidi="gu-IN"/>
              </w:rPr>
              <w:lastRenderedPageBreak/>
              <w:t>UT OF DAMAN &amp; DIU</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900"/>
        </w:trPr>
        <w:tc>
          <w:tcPr>
            <w:tcW w:w="3280" w:type="dxa"/>
            <w:tcBorders>
              <w:top w:val="nil"/>
              <w:left w:val="single" w:sz="4" w:space="0" w:color="auto"/>
              <w:bottom w:val="single" w:sz="4" w:space="0" w:color="auto"/>
              <w:right w:val="single" w:sz="4" w:space="0" w:color="auto"/>
            </w:tcBorders>
            <w:shd w:val="clear" w:color="000000" w:fill="FFFFFF"/>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Bank Name</w:t>
            </w:r>
          </w:p>
        </w:tc>
        <w:tc>
          <w:tcPr>
            <w:tcW w:w="110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NO OF A/C</w:t>
            </w:r>
          </w:p>
        </w:tc>
        <w:tc>
          <w:tcPr>
            <w:tcW w:w="134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AMOUNT OF LOAN</w:t>
            </w:r>
          </w:p>
        </w:tc>
        <w:tc>
          <w:tcPr>
            <w:tcW w:w="1340" w:type="dxa"/>
            <w:tcBorders>
              <w:top w:val="nil"/>
              <w:left w:val="nil"/>
              <w:bottom w:val="single" w:sz="4" w:space="0" w:color="auto"/>
              <w:right w:val="single" w:sz="4" w:space="0" w:color="auto"/>
            </w:tcBorders>
            <w:shd w:val="clear" w:color="auto" w:fill="auto"/>
            <w:vAlign w:val="center"/>
            <w:hideMark/>
          </w:tcPr>
          <w:p w:rsidR="00E742BC" w:rsidRPr="00E742BC" w:rsidRDefault="00E742BC" w:rsidP="00E742BC">
            <w:pPr>
              <w:widowControl/>
              <w:autoSpaceDE/>
              <w:autoSpaceDN/>
              <w:adjustRightInd/>
              <w:rPr>
                <w:b/>
                <w:bCs/>
                <w:color w:val="000000"/>
                <w:sz w:val="22"/>
                <w:szCs w:val="22"/>
                <w:lang w:val="en-IN" w:eastAsia="en-IN" w:bidi="gu-IN"/>
              </w:rPr>
            </w:pPr>
            <w:r w:rsidRPr="00E742BC">
              <w:rPr>
                <w:b/>
                <w:bCs/>
                <w:color w:val="000000"/>
                <w:sz w:val="22"/>
                <w:szCs w:val="22"/>
                <w:lang w:eastAsia="en-IN" w:bidi="gu-IN"/>
              </w:rPr>
              <w:t>AMOUNT OF INT. SUBSIDY</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Public Sector Banks</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53</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594.48</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117.45</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SBI Group</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5</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93.61</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10.77</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Private Banks</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1</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20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2.3</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proofErr w:type="spellStart"/>
            <w:r w:rsidRPr="00E742BC">
              <w:rPr>
                <w:b/>
                <w:bCs/>
                <w:sz w:val="22"/>
                <w:szCs w:val="22"/>
                <w:lang w:val="en-IN" w:eastAsia="en-IN" w:bidi="gu-IN"/>
              </w:rPr>
              <w:t>Co operative</w:t>
            </w:r>
            <w:proofErr w:type="spellEnd"/>
            <w:r w:rsidRPr="00E742BC">
              <w:rPr>
                <w:b/>
                <w:bCs/>
                <w:sz w:val="22"/>
                <w:szCs w:val="22"/>
                <w:lang w:val="en-IN" w:eastAsia="en-IN" w:bidi="gu-IN"/>
              </w:rPr>
              <w:t xml:space="preserve"> Banks</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0</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rPr>
                <w:sz w:val="22"/>
                <w:szCs w:val="22"/>
                <w:lang w:val="en-IN" w:eastAsia="en-IN" w:bidi="gu-IN"/>
              </w:rPr>
            </w:pPr>
            <w:r w:rsidRPr="00E742BC">
              <w:rPr>
                <w:sz w:val="22"/>
                <w:szCs w:val="22"/>
                <w:lang w:val="en-IN" w:eastAsia="en-IN" w:bidi="gu-IN"/>
              </w:rPr>
              <w:t> </w:t>
            </w:r>
          </w:p>
        </w:tc>
      </w:tr>
      <w:tr w:rsidR="00E742BC" w:rsidRPr="00E742BC" w:rsidTr="00E742BC">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E742BC" w:rsidRPr="00E742BC" w:rsidRDefault="00E742BC" w:rsidP="00E742BC">
            <w:pPr>
              <w:widowControl/>
              <w:autoSpaceDE/>
              <w:autoSpaceDN/>
              <w:adjustRightInd/>
              <w:rPr>
                <w:b/>
                <w:bCs/>
                <w:sz w:val="22"/>
                <w:szCs w:val="22"/>
                <w:lang w:val="en-IN" w:eastAsia="en-IN" w:bidi="gu-IN"/>
              </w:rPr>
            </w:pPr>
            <w:r w:rsidRPr="00E742BC">
              <w:rPr>
                <w:b/>
                <w:bCs/>
                <w:sz w:val="22"/>
                <w:szCs w:val="22"/>
                <w:lang w:val="en-IN" w:eastAsia="en-IN" w:bidi="gu-IN"/>
              </w:rPr>
              <w:t>Grand Total (UT)</w:t>
            </w:r>
          </w:p>
        </w:tc>
        <w:tc>
          <w:tcPr>
            <w:tcW w:w="110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59</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708.09</w:t>
            </w:r>
          </w:p>
        </w:tc>
        <w:tc>
          <w:tcPr>
            <w:tcW w:w="1340" w:type="dxa"/>
            <w:tcBorders>
              <w:top w:val="nil"/>
              <w:left w:val="nil"/>
              <w:bottom w:val="single" w:sz="4" w:space="0" w:color="auto"/>
              <w:right w:val="single" w:sz="4" w:space="0" w:color="auto"/>
            </w:tcBorders>
            <w:shd w:val="clear" w:color="auto" w:fill="auto"/>
            <w:noWrap/>
            <w:vAlign w:val="bottom"/>
            <w:hideMark/>
          </w:tcPr>
          <w:p w:rsidR="00E742BC" w:rsidRPr="00E742BC" w:rsidRDefault="00E742BC" w:rsidP="00E742BC">
            <w:pPr>
              <w:widowControl/>
              <w:autoSpaceDE/>
              <w:autoSpaceDN/>
              <w:adjustRightInd/>
              <w:jc w:val="right"/>
              <w:rPr>
                <w:sz w:val="22"/>
                <w:szCs w:val="22"/>
                <w:lang w:val="en-IN" w:eastAsia="en-IN" w:bidi="gu-IN"/>
              </w:rPr>
            </w:pPr>
            <w:r w:rsidRPr="00E742BC">
              <w:rPr>
                <w:sz w:val="22"/>
                <w:szCs w:val="22"/>
                <w:lang w:val="en-IN" w:eastAsia="en-IN" w:bidi="gu-IN"/>
              </w:rPr>
              <w:t>130.52</w:t>
            </w:r>
          </w:p>
        </w:tc>
      </w:tr>
    </w:tbl>
    <w:p w:rsidR="00220DFB" w:rsidRDefault="00220DFB" w:rsidP="004302B7">
      <w:pPr>
        <w:pStyle w:val="ListParagraph"/>
        <w:ind w:left="0"/>
        <w:jc w:val="both"/>
        <w:rPr>
          <w:rFonts w:ascii="Times New Roman" w:hAnsi="Times New Roman"/>
          <w:b/>
          <w:bCs/>
          <w:sz w:val="28"/>
          <w:szCs w:val="28"/>
          <w:u w:val="single"/>
        </w:rPr>
      </w:pPr>
    </w:p>
    <w:p w:rsidR="00E67D16" w:rsidRDefault="00EE6D84" w:rsidP="004302B7">
      <w:pPr>
        <w:pStyle w:val="ListParagraph"/>
        <w:ind w:left="0"/>
        <w:jc w:val="both"/>
        <w:rPr>
          <w:rFonts w:ascii="Times New Roman" w:hAnsi="Times New Roman"/>
          <w:b/>
          <w:bCs/>
          <w:sz w:val="28"/>
          <w:szCs w:val="28"/>
          <w:u w:val="single"/>
        </w:rPr>
      </w:pPr>
      <w:r>
        <w:rPr>
          <w:rFonts w:ascii="Times New Roman" w:hAnsi="Times New Roman"/>
          <w:b/>
          <w:bCs/>
          <w:sz w:val="28"/>
          <w:szCs w:val="28"/>
          <w:u w:val="single"/>
        </w:rPr>
        <w:t xml:space="preserve">Coverage of Housing Complex Project of Daman Municipal Council </w:t>
      </w:r>
      <w:proofErr w:type="gramStart"/>
      <w:r>
        <w:rPr>
          <w:rFonts w:ascii="Times New Roman" w:hAnsi="Times New Roman"/>
          <w:b/>
          <w:bCs/>
          <w:sz w:val="28"/>
          <w:szCs w:val="28"/>
          <w:u w:val="single"/>
        </w:rPr>
        <w:t>Under</w:t>
      </w:r>
      <w:proofErr w:type="gramEnd"/>
      <w:r>
        <w:rPr>
          <w:rFonts w:ascii="Times New Roman" w:hAnsi="Times New Roman"/>
          <w:b/>
          <w:bCs/>
          <w:sz w:val="28"/>
          <w:szCs w:val="28"/>
          <w:u w:val="single"/>
        </w:rPr>
        <w:t xml:space="preserve"> PMAY</w:t>
      </w:r>
    </w:p>
    <w:p w:rsidR="00EE6D84" w:rsidRDefault="00EE6D84" w:rsidP="004302B7">
      <w:pPr>
        <w:pStyle w:val="ListParagraph"/>
        <w:ind w:left="0"/>
        <w:jc w:val="both"/>
        <w:rPr>
          <w:rFonts w:ascii="Times New Roman" w:hAnsi="Times New Roman"/>
          <w:sz w:val="24"/>
          <w:szCs w:val="24"/>
        </w:rPr>
      </w:pPr>
      <w:r w:rsidRPr="00EE6D84">
        <w:rPr>
          <w:rFonts w:ascii="Times New Roman" w:hAnsi="Times New Roman"/>
          <w:sz w:val="24"/>
          <w:szCs w:val="24"/>
        </w:rPr>
        <w:t>The Daman</w:t>
      </w:r>
      <w:r>
        <w:rPr>
          <w:rFonts w:ascii="Times New Roman" w:hAnsi="Times New Roman"/>
          <w:sz w:val="24"/>
          <w:szCs w:val="24"/>
        </w:rPr>
        <w:t xml:space="preserve"> Municipal Council has constructed Housing Complex under </w:t>
      </w:r>
      <w:proofErr w:type="spellStart"/>
      <w:r>
        <w:rPr>
          <w:rFonts w:ascii="Times New Roman" w:hAnsi="Times New Roman"/>
          <w:sz w:val="24"/>
          <w:szCs w:val="24"/>
        </w:rPr>
        <w:t>Pradhan</w:t>
      </w:r>
      <w:proofErr w:type="spellEnd"/>
      <w:r>
        <w:rPr>
          <w:rFonts w:ascii="Times New Roman" w:hAnsi="Times New Roman"/>
          <w:sz w:val="24"/>
          <w:szCs w:val="24"/>
        </w:rPr>
        <w:t xml:space="preserve"> </w:t>
      </w:r>
      <w:proofErr w:type="spellStart"/>
      <w:r>
        <w:rPr>
          <w:rFonts w:ascii="Times New Roman" w:hAnsi="Times New Roman"/>
          <w:sz w:val="24"/>
          <w:szCs w:val="24"/>
        </w:rPr>
        <w:t>Mantri</w:t>
      </w:r>
      <w:proofErr w:type="spellEnd"/>
      <w:r>
        <w:rPr>
          <w:rFonts w:ascii="Times New Roman" w:hAnsi="Times New Roman"/>
          <w:sz w:val="24"/>
          <w:szCs w:val="24"/>
        </w:rPr>
        <w:t xml:space="preserve"> </w:t>
      </w:r>
      <w:proofErr w:type="spellStart"/>
      <w:r>
        <w:rPr>
          <w:rFonts w:ascii="Times New Roman" w:hAnsi="Times New Roman"/>
          <w:sz w:val="24"/>
          <w:szCs w:val="24"/>
        </w:rPr>
        <w:t>Awas</w:t>
      </w:r>
      <w:proofErr w:type="spellEnd"/>
      <w:r>
        <w:rPr>
          <w:rFonts w:ascii="Times New Roman" w:hAnsi="Times New Roman"/>
          <w:sz w:val="24"/>
          <w:szCs w:val="24"/>
        </w:rPr>
        <w:t xml:space="preserve"> </w:t>
      </w:r>
      <w:proofErr w:type="spellStart"/>
      <w:r>
        <w:rPr>
          <w:rFonts w:ascii="Times New Roman" w:hAnsi="Times New Roman"/>
          <w:sz w:val="24"/>
          <w:szCs w:val="24"/>
        </w:rPr>
        <w:t>Yojana</w:t>
      </w:r>
      <w:proofErr w:type="spellEnd"/>
      <w:r>
        <w:rPr>
          <w:rFonts w:ascii="Times New Roman" w:hAnsi="Times New Roman"/>
          <w:sz w:val="24"/>
          <w:szCs w:val="24"/>
        </w:rPr>
        <w:t xml:space="preserve"> (Urban) in U.T. of Daman &amp; Diu. There are total 39 beneficiaries who will be allotted flats in this project.</w:t>
      </w:r>
    </w:p>
    <w:p w:rsidR="00E67D16" w:rsidRPr="00EE6D84" w:rsidRDefault="00EE6D84" w:rsidP="004302B7">
      <w:pPr>
        <w:pStyle w:val="ListParagraph"/>
        <w:ind w:left="0"/>
        <w:jc w:val="both"/>
        <w:rPr>
          <w:rFonts w:ascii="Times New Roman" w:hAnsi="Times New Roman"/>
          <w:sz w:val="24"/>
          <w:szCs w:val="24"/>
        </w:rPr>
      </w:pPr>
      <w:r>
        <w:rPr>
          <w:rFonts w:ascii="Times New Roman" w:hAnsi="Times New Roman"/>
          <w:sz w:val="24"/>
          <w:szCs w:val="24"/>
        </w:rPr>
        <w:t>Administration is closely</w:t>
      </w:r>
      <w:r w:rsidR="002C0CCB">
        <w:rPr>
          <w:rFonts w:ascii="Times New Roman" w:hAnsi="Times New Roman"/>
          <w:sz w:val="24"/>
          <w:szCs w:val="24"/>
        </w:rPr>
        <w:t xml:space="preserve"> monitoring the scheme, hence all members are requested to take the matter seriously and take maximum participation for </w:t>
      </w:r>
      <w:r w:rsidR="00616601">
        <w:rPr>
          <w:rFonts w:ascii="Times New Roman" w:hAnsi="Times New Roman"/>
          <w:sz w:val="24"/>
          <w:szCs w:val="24"/>
        </w:rPr>
        <w:t>canvasing loan under PMAY. The B</w:t>
      </w:r>
      <w:r w:rsidR="002C0CCB">
        <w:rPr>
          <w:rFonts w:ascii="Times New Roman" w:hAnsi="Times New Roman"/>
          <w:sz w:val="24"/>
          <w:szCs w:val="24"/>
        </w:rPr>
        <w:t xml:space="preserve">anks who have </w:t>
      </w:r>
      <w:r w:rsidR="00616601">
        <w:rPr>
          <w:rFonts w:ascii="Times New Roman" w:hAnsi="Times New Roman"/>
          <w:sz w:val="24"/>
          <w:szCs w:val="24"/>
        </w:rPr>
        <w:t>received</w:t>
      </w:r>
      <w:r w:rsidR="002C0CCB">
        <w:rPr>
          <w:rFonts w:ascii="Times New Roman" w:hAnsi="Times New Roman"/>
          <w:sz w:val="24"/>
          <w:szCs w:val="24"/>
        </w:rPr>
        <w:t xml:space="preserve"> application from DMC are requested to come with progress report.</w:t>
      </w:r>
      <w:r w:rsidR="00616601">
        <w:rPr>
          <w:rFonts w:ascii="Times New Roman" w:hAnsi="Times New Roman"/>
          <w:sz w:val="24"/>
          <w:szCs w:val="24"/>
        </w:rPr>
        <w:t xml:space="preserve"> Till date one proposal has been sanctioned by Indian Bank, Daman.</w:t>
      </w:r>
      <w:r w:rsidR="002C0CCB">
        <w:rPr>
          <w:rFonts w:ascii="Times New Roman" w:hAnsi="Times New Roman"/>
          <w:sz w:val="24"/>
          <w:szCs w:val="24"/>
        </w:rPr>
        <w:t xml:space="preserve">  </w:t>
      </w:r>
      <w:r>
        <w:rPr>
          <w:rFonts w:ascii="Times New Roman" w:hAnsi="Times New Roman"/>
          <w:sz w:val="24"/>
          <w:szCs w:val="24"/>
        </w:rPr>
        <w:t xml:space="preserve">    </w:t>
      </w:r>
      <w:r w:rsidRPr="00EE6D84">
        <w:rPr>
          <w:rFonts w:ascii="Times New Roman" w:hAnsi="Times New Roman"/>
          <w:sz w:val="24"/>
          <w:szCs w:val="24"/>
        </w:rPr>
        <w:t xml:space="preserve"> </w:t>
      </w:r>
    </w:p>
    <w:p w:rsidR="0041602C" w:rsidRPr="00995836" w:rsidRDefault="0041602C" w:rsidP="004302B7">
      <w:pPr>
        <w:pStyle w:val="ListParagraph"/>
        <w:ind w:left="0"/>
        <w:jc w:val="both"/>
        <w:rPr>
          <w:rFonts w:ascii="Times New Roman" w:hAnsi="Times New Roman"/>
          <w:b/>
          <w:bCs/>
          <w:sz w:val="28"/>
          <w:szCs w:val="28"/>
          <w:u w:val="single"/>
        </w:rPr>
      </w:pPr>
      <w:proofErr w:type="gramStart"/>
      <w:r w:rsidRPr="00995836">
        <w:rPr>
          <w:rFonts w:ascii="Times New Roman" w:hAnsi="Times New Roman"/>
          <w:b/>
          <w:bCs/>
          <w:sz w:val="28"/>
          <w:szCs w:val="28"/>
          <w:u w:val="single"/>
        </w:rPr>
        <w:t>3.</w:t>
      </w:r>
      <w:r w:rsidR="00CE10FB">
        <w:rPr>
          <w:rFonts w:ascii="Times New Roman" w:hAnsi="Times New Roman"/>
          <w:b/>
          <w:bCs/>
          <w:sz w:val="28"/>
          <w:szCs w:val="28"/>
          <w:u w:val="single"/>
        </w:rPr>
        <w:t>6</w:t>
      </w:r>
      <w:r w:rsidR="00C64044">
        <w:rPr>
          <w:rFonts w:ascii="Times New Roman" w:hAnsi="Times New Roman"/>
          <w:b/>
          <w:bCs/>
          <w:sz w:val="28"/>
          <w:szCs w:val="28"/>
          <w:u w:val="single"/>
        </w:rPr>
        <w:t xml:space="preserve">  </w:t>
      </w:r>
      <w:r w:rsidRPr="00995836">
        <w:rPr>
          <w:rFonts w:ascii="Times New Roman" w:hAnsi="Times New Roman"/>
          <w:b/>
          <w:bCs/>
          <w:sz w:val="28"/>
          <w:szCs w:val="28"/>
          <w:u w:val="single"/>
        </w:rPr>
        <w:t>Doubling</w:t>
      </w:r>
      <w:proofErr w:type="gramEnd"/>
      <w:r w:rsidRPr="00995836">
        <w:rPr>
          <w:rFonts w:ascii="Times New Roman" w:hAnsi="Times New Roman"/>
          <w:b/>
          <w:bCs/>
          <w:sz w:val="28"/>
          <w:szCs w:val="28"/>
          <w:u w:val="single"/>
        </w:rPr>
        <w:t xml:space="preserve"> of Farmers’ Income by 2022</w:t>
      </w:r>
    </w:p>
    <w:p w:rsidR="0041602C" w:rsidRPr="00995836" w:rsidRDefault="0041602C" w:rsidP="004302B7">
      <w:pPr>
        <w:jc w:val="both"/>
        <w:rPr>
          <w:rFonts w:ascii="Times New Roman" w:hAnsi="Times New Roman" w:cs="Times New Roman"/>
        </w:rPr>
      </w:pPr>
      <w:r w:rsidRPr="00995836">
        <w:rPr>
          <w:rFonts w:ascii="Times New Roman" w:hAnsi="Times New Roman" w:cs="Times New Roman"/>
        </w:rPr>
        <w:t xml:space="preserve">Reserve Bank of India, Central Office, </w:t>
      </w:r>
      <w:r w:rsidR="002A4A2D" w:rsidRPr="00995836">
        <w:rPr>
          <w:rFonts w:ascii="Times New Roman" w:hAnsi="Times New Roman" w:cs="Times New Roman"/>
        </w:rPr>
        <w:t>and Mumbai</w:t>
      </w:r>
      <w:r w:rsidRPr="00995836">
        <w:rPr>
          <w:rFonts w:ascii="Times New Roman" w:hAnsi="Times New Roman" w:cs="Times New Roman"/>
        </w:rPr>
        <w:t xml:space="preserve"> vide their letter no. </w:t>
      </w:r>
      <w:proofErr w:type="gramStart"/>
      <w:r w:rsidRPr="00995836">
        <w:rPr>
          <w:rFonts w:ascii="Times New Roman" w:hAnsi="Times New Roman" w:cs="Times New Roman"/>
        </w:rPr>
        <w:t>FIDD.</w:t>
      </w:r>
      <w:proofErr w:type="gramEnd"/>
      <w:r w:rsidR="00B70910">
        <w:rPr>
          <w:rFonts w:ascii="Times New Roman" w:hAnsi="Times New Roman" w:cs="Times New Roman"/>
        </w:rPr>
        <w:t xml:space="preserve"> </w:t>
      </w:r>
      <w:proofErr w:type="gramStart"/>
      <w:r w:rsidRPr="00995836">
        <w:rPr>
          <w:rFonts w:ascii="Times New Roman" w:hAnsi="Times New Roman" w:cs="Times New Roman"/>
        </w:rPr>
        <w:t>CO.</w:t>
      </w:r>
      <w:r w:rsidR="00B70910">
        <w:rPr>
          <w:rFonts w:ascii="Times New Roman" w:hAnsi="Times New Roman" w:cs="Times New Roman"/>
        </w:rPr>
        <w:t xml:space="preserve"> </w:t>
      </w:r>
      <w:r w:rsidRPr="00995836">
        <w:rPr>
          <w:rFonts w:ascii="Times New Roman" w:hAnsi="Times New Roman" w:cs="Times New Roman"/>
        </w:rPr>
        <w:t>LBS.</w:t>
      </w:r>
      <w:r w:rsidR="00B70910">
        <w:rPr>
          <w:rFonts w:ascii="Times New Roman" w:hAnsi="Times New Roman" w:cs="Times New Roman"/>
        </w:rPr>
        <w:t xml:space="preserve"> </w:t>
      </w:r>
      <w:r w:rsidRPr="00995836">
        <w:rPr>
          <w:rFonts w:ascii="Times New Roman" w:hAnsi="Times New Roman" w:cs="Times New Roman"/>
        </w:rPr>
        <w:t>BC.</w:t>
      </w:r>
      <w:proofErr w:type="gramEnd"/>
      <w:r w:rsidR="00B70910">
        <w:rPr>
          <w:rFonts w:ascii="Times New Roman" w:hAnsi="Times New Roman" w:cs="Times New Roman"/>
        </w:rPr>
        <w:t xml:space="preserve"> </w:t>
      </w:r>
      <w:r w:rsidRPr="00995836">
        <w:rPr>
          <w:rFonts w:ascii="Times New Roman" w:hAnsi="Times New Roman" w:cs="Times New Roman"/>
        </w:rPr>
        <w:t>No.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41602C" w:rsidRPr="005061CB" w:rsidRDefault="0041602C" w:rsidP="004302B7">
      <w:pPr>
        <w:jc w:val="both"/>
        <w:rPr>
          <w:rFonts w:ascii="Times New Roman" w:hAnsi="Times New Roman" w:cs="Times New Roman"/>
        </w:rPr>
      </w:pPr>
    </w:p>
    <w:p w:rsidR="0041602C" w:rsidRPr="00995836" w:rsidRDefault="0041602C" w:rsidP="004302B7">
      <w:pPr>
        <w:jc w:val="both"/>
        <w:rPr>
          <w:rFonts w:ascii="Times New Roman" w:hAnsi="Times New Roman" w:cs="Times New Roman"/>
        </w:rPr>
      </w:pPr>
      <w:r w:rsidRPr="00995836">
        <w:rPr>
          <w:rFonts w:ascii="Times New Roman" w:hAnsi="Times New Roman" w:cs="Times New Roman"/>
        </w:rPr>
        <w:t>The strategy to achieve this goal, inter-alia, include,</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 xml:space="preserve">Focus on irrigation with large budgets, with the aim of “per drop, more </w:t>
      </w:r>
      <w:proofErr w:type="gramStart"/>
      <w:r w:rsidRPr="00995836">
        <w:rPr>
          <w:rFonts w:ascii="Times New Roman" w:hAnsi="Times New Roman"/>
          <w:sz w:val="24"/>
          <w:szCs w:val="24"/>
        </w:rPr>
        <w:t>crop</w:t>
      </w:r>
      <w:proofErr w:type="gramEnd"/>
      <w:r w:rsidRPr="00995836">
        <w:rPr>
          <w:rFonts w:ascii="Times New Roman" w:hAnsi="Times New Roman"/>
          <w:sz w:val="24"/>
          <w:szCs w:val="24"/>
        </w:rPr>
        <w:t>”.</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Provision of quality seeds and nutrients based on soil health of each field.</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Investments in warehousing and cold chains to prevent post-harvest crop losses.</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Promotion of value addition through food processing.</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Creation of a national farm market, removing distortions and develop infrastructure such as e-platform across 585 stations.</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Strengthening of crop insurance scheme to mitigate risk at affordable cost.</w:t>
      </w:r>
    </w:p>
    <w:p w:rsidR="0041602C" w:rsidRPr="00995836"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sz w:val="24"/>
          <w:szCs w:val="24"/>
        </w:rPr>
      </w:pPr>
      <w:r w:rsidRPr="00995836">
        <w:rPr>
          <w:rFonts w:ascii="Times New Roman" w:hAnsi="Times New Roman"/>
          <w:sz w:val="24"/>
          <w:szCs w:val="24"/>
        </w:rPr>
        <w:t>Promotion of ancillary activities like poultry, bee-keeping and fisheries.</w:t>
      </w:r>
    </w:p>
    <w:p w:rsidR="0041602C" w:rsidRPr="00995836" w:rsidRDefault="0041602C" w:rsidP="004302B7">
      <w:pPr>
        <w:jc w:val="both"/>
        <w:rPr>
          <w:rFonts w:ascii="Times New Roman" w:hAnsi="Times New Roman" w:cs="Times New Roman"/>
        </w:rPr>
      </w:pPr>
      <w:r w:rsidRPr="00995836">
        <w:rPr>
          <w:rFonts w:ascii="Times New Roman" w:hAnsi="Times New Roman" w:cs="Times New Roman"/>
        </w:rPr>
        <w:lastRenderedPageBreak/>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41602C" w:rsidRPr="005061CB" w:rsidRDefault="0041602C" w:rsidP="004302B7">
      <w:pPr>
        <w:jc w:val="both"/>
        <w:rPr>
          <w:rFonts w:ascii="Times New Roman" w:hAnsi="Times New Roman" w:cs="Times New Roman"/>
        </w:rPr>
      </w:pPr>
    </w:p>
    <w:p w:rsidR="0041602C" w:rsidRPr="00995836" w:rsidRDefault="0041602C" w:rsidP="004302B7">
      <w:pPr>
        <w:jc w:val="both"/>
        <w:rPr>
          <w:rFonts w:ascii="Times New Roman" w:hAnsi="Times New Roman" w:cs="Times New Roman"/>
        </w:rPr>
      </w:pPr>
      <w:r w:rsidRPr="00995836">
        <w:rPr>
          <w:rFonts w:ascii="Times New Roman" w:hAnsi="Times New Roman" w:cs="Times New Roman"/>
        </w:rPr>
        <w:t>Moreover, Lead Banks were advised to ensure the following:</w:t>
      </w:r>
    </w:p>
    <w:p w:rsidR="0041602C" w:rsidRPr="00995836" w:rsidRDefault="0041602C" w:rsidP="005040EC">
      <w:pPr>
        <w:pStyle w:val="ListParagraph"/>
        <w:numPr>
          <w:ilvl w:val="0"/>
          <w:numId w:val="6"/>
        </w:numPr>
        <w:overflowPunct w:val="0"/>
        <w:autoSpaceDE w:val="0"/>
        <w:autoSpaceDN w:val="0"/>
        <w:adjustRightInd w:val="0"/>
        <w:spacing w:before="100" w:after="100" w:line="240" w:lineRule="auto"/>
        <w:ind w:left="360"/>
        <w:contextualSpacing/>
        <w:jc w:val="both"/>
        <w:rPr>
          <w:rFonts w:ascii="Times New Roman" w:hAnsi="Times New Roman"/>
          <w:sz w:val="24"/>
          <w:szCs w:val="24"/>
        </w:rPr>
      </w:pPr>
      <w:r w:rsidRPr="00995836">
        <w:rPr>
          <w:rFonts w:ascii="Times New Roman" w:hAnsi="Times New Roman"/>
          <w:sz w:val="24"/>
          <w:szCs w:val="24"/>
        </w:rPr>
        <w:t>Work closely with NABARD in preparation of Potential Linked Plans and Annual Credit Plans keeping the above strategy in consideration.</w:t>
      </w:r>
    </w:p>
    <w:p w:rsidR="0041602C" w:rsidRPr="00995836" w:rsidRDefault="0041602C" w:rsidP="005040EC">
      <w:pPr>
        <w:pStyle w:val="ListParagraph"/>
        <w:numPr>
          <w:ilvl w:val="0"/>
          <w:numId w:val="6"/>
        </w:numPr>
        <w:overflowPunct w:val="0"/>
        <w:autoSpaceDE w:val="0"/>
        <w:autoSpaceDN w:val="0"/>
        <w:adjustRightInd w:val="0"/>
        <w:spacing w:before="100" w:after="100" w:line="240" w:lineRule="auto"/>
        <w:ind w:left="360"/>
        <w:contextualSpacing/>
        <w:jc w:val="both"/>
        <w:rPr>
          <w:rFonts w:ascii="Times New Roman" w:hAnsi="Times New Roman"/>
          <w:sz w:val="24"/>
          <w:szCs w:val="24"/>
        </w:rPr>
      </w:pPr>
      <w:r w:rsidRPr="00995836">
        <w:rPr>
          <w:rFonts w:ascii="Times New Roman" w:hAnsi="Times New Roman"/>
          <w:sz w:val="24"/>
          <w:szCs w:val="24"/>
        </w:rPr>
        <w:t>Include “Doubling of Farmers’ Income by 2022” as a regular agenda under Lead Bank Scheme in various forums such as DCC and DLRC.</w:t>
      </w:r>
    </w:p>
    <w:p w:rsidR="001E4A2A" w:rsidRPr="002E3626" w:rsidRDefault="0041602C" w:rsidP="001A3BF5">
      <w:pPr>
        <w:pStyle w:val="ListParagraph"/>
        <w:numPr>
          <w:ilvl w:val="0"/>
          <w:numId w:val="6"/>
        </w:numPr>
        <w:tabs>
          <w:tab w:val="left" w:pos="2662"/>
        </w:tabs>
        <w:overflowPunct w:val="0"/>
        <w:spacing w:after="0" w:line="240" w:lineRule="auto"/>
        <w:ind w:left="360"/>
        <w:contextualSpacing/>
        <w:jc w:val="both"/>
        <w:rPr>
          <w:rFonts w:ascii="Times New Roman" w:hAnsi="Times New Roman"/>
          <w:sz w:val="26"/>
          <w:szCs w:val="26"/>
        </w:rPr>
      </w:pPr>
      <w:r w:rsidRPr="00E90E1B">
        <w:rPr>
          <w:rFonts w:ascii="Times New Roman" w:hAnsi="Times New Roman"/>
          <w:sz w:val="24"/>
          <w:szCs w:val="24"/>
        </w:rPr>
        <w:t>Lead Banks to ensure close coordination with Government departments be leveraged to further the objectives of doubling farmers’ income by 2022.</w:t>
      </w:r>
    </w:p>
    <w:p w:rsidR="002E3626" w:rsidRPr="00E90E1B" w:rsidRDefault="002E3626" w:rsidP="002E3626">
      <w:pPr>
        <w:pStyle w:val="ListParagraph"/>
        <w:tabs>
          <w:tab w:val="left" w:pos="2662"/>
        </w:tabs>
        <w:overflowPunct w:val="0"/>
        <w:spacing w:after="0" w:line="240" w:lineRule="auto"/>
        <w:ind w:left="360"/>
        <w:contextualSpacing/>
        <w:jc w:val="both"/>
        <w:rPr>
          <w:rFonts w:ascii="Times New Roman" w:hAnsi="Times New Roman"/>
          <w:sz w:val="26"/>
          <w:szCs w:val="26"/>
        </w:rPr>
      </w:pPr>
    </w:p>
    <w:p w:rsidR="00864A65" w:rsidRPr="00995836" w:rsidRDefault="00864A65" w:rsidP="004302B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sz w:val="28"/>
          <w:szCs w:val="28"/>
          <w:u w:val="single"/>
          <w:lang w:val="en-IN" w:eastAsia="en-IN"/>
        </w:rPr>
      </w:pPr>
      <w:r w:rsidRPr="00995836">
        <w:rPr>
          <w:rFonts w:ascii="Times New Roman" w:hAnsi="Times New Roman" w:cs="Times New Roman"/>
          <w:b/>
          <w:bCs/>
          <w:sz w:val="28"/>
          <w:szCs w:val="28"/>
          <w:u w:val="single"/>
          <w:lang w:val="en-IN" w:eastAsia="en-IN"/>
        </w:rPr>
        <w:t>AGENDA No.</w:t>
      </w:r>
      <w:r w:rsidR="00AC1115">
        <w:rPr>
          <w:rFonts w:ascii="Times New Roman" w:hAnsi="Times New Roman" w:cs="Times New Roman"/>
          <w:b/>
          <w:bCs/>
          <w:sz w:val="28"/>
          <w:szCs w:val="28"/>
          <w:u w:val="single"/>
          <w:lang w:val="en-IN" w:eastAsia="en-IN"/>
        </w:rPr>
        <w:t>4</w:t>
      </w:r>
    </w:p>
    <w:p w:rsidR="00864A65" w:rsidRDefault="00864A65" w:rsidP="004302B7">
      <w:pPr>
        <w:jc w:val="both"/>
        <w:rPr>
          <w:rFonts w:ascii="Times New Roman" w:hAnsi="Times New Roman" w:cs="Times New Roman"/>
          <w:b/>
          <w:sz w:val="26"/>
          <w:szCs w:val="26"/>
          <w:u w:val="single"/>
        </w:rPr>
      </w:pPr>
    </w:p>
    <w:p w:rsidR="007A5E91" w:rsidRPr="00995836" w:rsidRDefault="007B1621" w:rsidP="004302B7">
      <w:pPr>
        <w:jc w:val="both"/>
        <w:rPr>
          <w:rFonts w:ascii="Times New Roman" w:hAnsi="Times New Roman" w:cs="Times New Roman"/>
          <w:b/>
          <w:sz w:val="26"/>
          <w:szCs w:val="26"/>
          <w:u w:val="single"/>
        </w:rPr>
      </w:pPr>
      <w:r w:rsidRPr="00995836">
        <w:rPr>
          <w:rFonts w:ascii="Times New Roman" w:hAnsi="Times New Roman" w:cs="Times New Roman"/>
          <w:b/>
          <w:sz w:val="26"/>
          <w:szCs w:val="26"/>
          <w:u w:val="single"/>
        </w:rPr>
        <w:t>O</w:t>
      </w:r>
      <w:r w:rsidR="00864A65">
        <w:rPr>
          <w:rFonts w:ascii="Times New Roman" w:hAnsi="Times New Roman" w:cs="Times New Roman"/>
          <w:b/>
          <w:sz w:val="26"/>
          <w:szCs w:val="26"/>
          <w:u w:val="single"/>
        </w:rPr>
        <w:t>ther</w:t>
      </w:r>
      <w:r w:rsidRPr="00995836">
        <w:rPr>
          <w:rFonts w:ascii="Times New Roman" w:hAnsi="Times New Roman" w:cs="Times New Roman"/>
          <w:b/>
          <w:sz w:val="26"/>
          <w:szCs w:val="26"/>
          <w:u w:val="single"/>
        </w:rPr>
        <w:t xml:space="preserve"> </w:t>
      </w:r>
      <w:r w:rsidR="00864A65">
        <w:rPr>
          <w:rFonts w:ascii="Times New Roman" w:hAnsi="Times New Roman" w:cs="Times New Roman"/>
          <w:b/>
          <w:sz w:val="26"/>
          <w:szCs w:val="26"/>
          <w:u w:val="single"/>
        </w:rPr>
        <w:t>Important Issues</w:t>
      </w:r>
    </w:p>
    <w:p w:rsidR="00476F4A" w:rsidRDefault="00476F4A" w:rsidP="004302B7">
      <w:pPr>
        <w:pStyle w:val="DefaultText"/>
        <w:ind w:left="720" w:hanging="720"/>
        <w:outlineLvl w:val="0"/>
        <w:rPr>
          <w:rFonts w:ascii="Times New Roman" w:hAnsi="Times New Roman" w:cs="Times New Roman"/>
          <w:b/>
          <w:color w:val="000000"/>
          <w:sz w:val="26"/>
          <w:szCs w:val="26"/>
          <w:u w:val="single"/>
        </w:rPr>
      </w:pPr>
    </w:p>
    <w:p w:rsidR="00034787" w:rsidRPr="00995836" w:rsidRDefault="00875CDA" w:rsidP="004302B7">
      <w:pPr>
        <w:pStyle w:val="DefaultText"/>
        <w:ind w:left="720" w:hanging="720"/>
        <w:outlineLvl w:val="0"/>
        <w:rPr>
          <w:rFonts w:ascii="Times New Roman" w:hAnsi="Times New Roman" w:cs="Times New Roman"/>
          <w:b/>
          <w:color w:val="000000"/>
          <w:sz w:val="26"/>
          <w:szCs w:val="26"/>
          <w:u w:val="single"/>
        </w:rPr>
      </w:pPr>
      <w:r>
        <w:rPr>
          <w:rFonts w:ascii="Times New Roman" w:hAnsi="Times New Roman" w:cs="Times New Roman"/>
          <w:b/>
          <w:color w:val="000000"/>
          <w:sz w:val="26"/>
          <w:szCs w:val="26"/>
          <w:u w:val="single"/>
        </w:rPr>
        <w:t>4</w:t>
      </w:r>
      <w:r w:rsidR="00A32349">
        <w:rPr>
          <w:rFonts w:ascii="Times New Roman" w:hAnsi="Times New Roman" w:cs="Times New Roman"/>
          <w:b/>
          <w:color w:val="000000"/>
          <w:sz w:val="26"/>
          <w:szCs w:val="26"/>
          <w:u w:val="single"/>
        </w:rPr>
        <w:t xml:space="preserve">.1 </w:t>
      </w:r>
      <w:r w:rsidR="00034787" w:rsidRPr="00995836">
        <w:rPr>
          <w:rFonts w:ascii="Times New Roman" w:hAnsi="Times New Roman" w:cs="Times New Roman"/>
          <w:b/>
          <w:color w:val="000000"/>
          <w:sz w:val="26"/>
          <w:szCs w:val="26"/>
          <w:u w:val="single"/>
        </w:rPr>
        <w:t>Installation of Point of Sale (POS) machine</w:t>
      </w:r>
    </w:p>
    <w:p w:rsidR="000310F7" w:rsidRPr="000C79F4" w:rsidRDefault="00034787" w:rsidP="004302B7">
      <w:pPr>
        <w:pStyle w:val="DefaultText"/>
        <w:ind w:left="0"/>
        <w:outlineLvl w:val="0"/>
        <w:rPr>
          <w:rFonts w:ascii="Times New Roman" w:hAnsi="Times New Roman" w:cs="Times New Roman"/>
        </w:rPr>
      </w:pPr>
      <w:r w:rsidRPr="000C79F4">
        <w:rPr>
          <w:rFonts w:ascii="Times New Roman" w:hAnsi="Times New Roman" w:cs="Times New Roman"/>
        </w:rPr>
        <w:t xml:space="preserve">In order to implement Cash Less/Digital Payment mode DFS, GOI instructed all the banks to provide POS machine on priority basis. Accordingly, UT administration is taking periodical review for installation of POS machines by the banks in </w:t>
      </w:r>
      <w:r w:rsidR="00E25843" w:rsidRPr="000C79F4">
        <w:rPr>
          <w:rFonts w:ascii="Times New Roman" w:hAnsi="Times New Roman" w:cs="Times New Roman"/>
        </w:rPr>
        <w:t>DAMAN &amp; DIU</w:t>
      </w:r>
      <w:r w:rsidRPr="000C79F4">
        <w:rPr>
          <w:rFonts w:ascii="Times New Roman" w:hAnsi="Times New Roman" w:cs="Times New Roman"/>
        </w:rPr>
        <w:t xml:space="preserve">. The UT administration is giving special thrust in supplying POS machine to all liquor shops, Bars and Petrol Pumps. Member banks have </w:t>
      </w:r>
      <w:r w:rsidRPr="00B44CCA">
        <w:rPr>
          <w:rFonts w:ascii="Times New Roman" w:hAnsi="Times New Roman" w:cs="Times New Roman"/>
        </w:rPr>
        <w:t xml:space="preserve">received </w:t>
      </w:r>
      <w:r w:rsidR="00B40029" w:rsidRPr="00B44CCA">
        <w:rPr>
          <w:rFonts w:ascii="Times New Roman" w:hAnsi="Times New Roman" w:cs="Times New Roman"/>
        </w:rPr>
        <w:t>418</w:t>
      </w:r>
      <w:r w:rsidRPr="00B44CCA">
        <w:rPr>
          <w:rFonts w:ascii="Times New Roman" w:hAnsi="Times New Roman" w:cs="Times New Roman"/>
        </w:rPr>
        <w:t xml:space="preserve"> </w:t>
      </w:r>
      <w:r w:rsidRPr="000C79F4">
        <w:rPr>
          <w:rFonts w:ascii="Times New Roman" w:hAnsi="Times New Roman" w:cs="Times New Roman"/>
        </w:rPr>
        <w:t xml:space="preserve">applications </w:t>
      </w:r>
      <w:r w:rsidR="00B40029">
        <w:rPr>
          <w:rFonts w:ascii="Times New Roman" w:hAnsi="Times New Roman" w:cs="Times New Roman"/>
        </w:rPr>
        <w:t xml:space="preserve">in Diu and 1085 applications in Daman </w:t>
      </w:r>
      <w:r w:rsidRPr="000C79F4">
        <w:rPr>
          <w:rFonts w:ascii="Times New Roman" w:hAnsi="Times New Roman" w:cs="Times New Roman"/>
        </w:rPr>
        <w:t xml:space="preserve">from merchants </w:t>
      </w:r>
      <w:r w:rsidR="000C79F4">
        <w:rPr>
          <w:rFonts w:ascii="Times New Roman" w:hAnsi="Times New Roman" w:cs="Times New Roman"/>
        </w:rPr>
        <w:t xml:space="preserve">and all of the POS machines are provided by the banks and there is no pendency at banks level. </w:t>
      </w:r>
      <w:r w:rsidR="00B40029">
        <w:rPr>
          <w:rFonts w:ascii="Times New Roman" w:hAnsi="Times New Roman" w:cs="Times New Roman"/>
        </w:rPr>
        <w:t>There are total 1503 POS machines installed in UT of Daman &amp; Diu.</w:t>
      </w:r>
      <w:r w:rsidR="00565DF6">
        <w:rPr>
          <w:rFonts w:ascii="Times New Roman" w:hAnsi="Times New Roman" w:cs="Times New Roman"/>
        </w:rPr>
        <w:t xml:space="preserve">           </w:t>
      </w:r>
    </w:p>
    <w:p w:rsidR="00705728" w:rsidRPr="00995836" w:rsidRDefault="00705728" w:rsidP="004302B7">
      <w:pPr>
        <w:jc w:val="both"/>
        <w:rPr>
          <w:rFonts w:ascii="Times New Roman" w:hAnsi="Times New Roman" w:cs="Times New Roman"/>
          <w:b/>
          <w:color w:val="FF0000"/>
          <w:sz w:val="26"/>
          <w:szCs w:val="26"/>
          <w:u w:val="single"/>
        </w:rPr>
      </w:pPr>
    </w:p>
    <w:p w:rsidR="002E0C6A" w:rsidRPr="00995836" w:rsidRDefault="00875CDA" w:rsidP="004302B7">
      <w:pPr>
        <w:pStyle w:val="ListParagraph"/>
        <w:ind w:left="0"/>
        <w:jc w:val="both"/>
        <w:rPr>
          <w:rFonts w:ascii="Times New Roman" w:hAnsi="Times New Roman"/>
          <w:b/>
          <w:sz w:val="26"/>
          <w:szCs w:val="26"/>
          <w:u w:val="single"/>
        </w:rPr>
      </w:pPr>
      <w:proofErr w:type="gramStart"/>
      <w:r>
        <w:rPr>
          <w:rFonts w:ascii="Times New Roman" w:hAnsi="Times New Roman"/>
          <w:b/>
          <w:sz w:val="26"/>
          <w:szCs w:val="26"/>
          <w:u w:val="single"/>
        </w:rPr>
        <w:t>4</w:t>
      </w:r>
      <w:r w:rsidR="00AC057E">
        <w:rPr>
          <w:rFonts w:ascii="Times New Roman" w:hAnsi="Times New Roman"/>
          <w:b/>
          <w:sz w:val="26"/>
          <w:szCs w:val="26"/>
          <w:u w:val="single"/>
        </w:rPr>
        <w:t>.</w:t>
      </w:r>
      <w:r w:rsidR="00E078DA">
        <w:rPr>
          <w:rFonts w:ascii="Times New Roman" w:hAnsi="Times New Roman"/>
          <w:b/>
          <w:sz w:val="26"/>
          <w:szCs w:val="26"/>
          <w:u w:val="single"/>
        </w:rPr>
        <w:t>2</w:t>
      </w:r>
      <w:r w:rsidR="00AC057E">
        <w:rPr>
          <w:rFonts w:ascii="Times New Roman" w:hAnsi="Times New Roman"/>
          <w:b/>
          <w:sz w:val="26"/>
          <w:szCs w:val="26"/>
          <w:u w:val="single"/>
        </w:rPr>
        <w:t xml:space="preserve"> </w:t>
      </w:r>
      <w:r w:rsidR="002E0C6A" w:rsidRPr="00995836">
        <w:rPr>
          <w:rFonts w:ascii="Times New Roman" w:hAnsi="Times New Roman"/>
          <w:b/>
          <w:sz w:val="26"/>
          <w:szCs w:val="26"/>
          <w:u w:val="single"/>
        </w:rPr>
        <w:t xml:space="preserve"> Availability</w:t>
      </w:r>
      <w:proofErr w:type="gramEnd"/>
      <w:r w:rsidR="002E0C6A" w:rsidRPr="00995836">
        <w:rPr>
          <w:rFonts w:ascii="Times New Roman" w:hAnsi="Times New Roman"/>
          <w:b/>
          <w:sz w:val="26"/>
          <w:szCs w:val="26"/>
          <w:u w:val="single"/>
        </w:rPr>
        <w:t xml:space="preserve"> of Bank </w:t>
      </w:r>
      <w:proofErr w:type="spellStart"/>
      <w:r w:rsidR="002E0C6A" w:rsidRPr="00995836">
        <w:rPr>
          <w:rFonts w:ascii="Times New Roman" w:hAnsi="Times New Roman"/>
          <w:b/>
          <w:sz w:val="26"/>
          <w:szCs w:val="26"/>
          <w:u w:val="single"/>
        </w:rPr>
        <w:t>Mitra</w:t>
      </w:r>
      <w:r w:rsidR="0022288F">
        <w:rPr>
          <w:rFonts w:ascii="Times New Roman" w:hAnsi="Times New Roman"/>
          <w:b/>
          <w:sz w:val="26"/>
          <w:szCs w:val="26"/>
          <w:u w:val="single"/>
        </w:rPr>
        <w:t>’</w:t>
      </w:r>
      <w:r w:rsidR="002E0C6A" w:rsidRPr="00995836">
        <w:rPr>
          <w:rFonts w:ascii="Times New Roman" w:hAnsi="Times New Roman"/>
          <w:b/>
          <w:sz w:val="26"/>
          <w:szCs w:val="26"/>
          <w:u w:val="single"/>
        </w:rPr>
        <w:t>s</w:t>
      </w:r>
      <w:proofErr w:type="spellEnd"/>
      <w:r w:rsidR="002E0C6A" w:rsidRPr="00995836">
        <w:rPr>
          <w:rFonts w:ascii="Times New Roman" w:hAnsi="Times New Roman"/>
          <w:b/>
          <w:sz w:val="26"/>
          <w:szCs w:val="26"/>
          <w:u w:val="single"/>
        </w:rPr>
        <w:t xml:space="preserve"> / BCs in SSAs:</w:t>
      </w:r>
    </w:p>
    <w:p w:rsidR="002E0C6A" w:rsidRPr="00995836" w:rsidRDefault="002E0C6A" w:rsidP="004302B7">
      <w:pPr>
        <w:pStyle w:val="DefaultText"/>
        <w:rPr>
          <w:rFonts w:ascii="Times New Roman" w:hAnsi="Times New Roman" w:cs="Times New Roman"/>
        </w:rPr>
      </w:pPr>
      <w:r w:rsidRPr="00995836">
        <w:rPr>
          <w:rFonts w:ascii="Times New Roman" w:hAnsi="Times New Roman" w:cs="Times New Roman"/>
        </w:rPr>
        <w:t xml:space="preserve">Banks are providing Banking </w:t>
      </w:r>
      <w:r w:rsidR="0022288F">
        <w:rPr>
          <w:rFonts w:ascii="Times New Roman" w:hAnsi="Times New Roman" w:cs="Times New Roman"/>
        </w:rPr>
        <w:t xml:space="preserve">Services through Bank </w:t>
      </w:r>
      <w:proofErr w:type="spellStart"/>
      <w:r w:rsidR="0022288F">
        <w:rPr>
          <w:rFonts w:ascii="Times New Roman" w:hAnsi="Times New Roman" w:cs="Times New Roman"/>
        </w:rPr>
        <w:t>Mitra’s</w:t>
      </w:r>
      <w:proofErr w:type="spellEnd"/>
      <w:r w:rsidRPr="00995836">
        <w:rPr>
          <w:rFonts w:ascii="Times New Roman" w:hAnsi="Times New Roman" w:cs="Times New Roman"/>
        </w:rPr>
        <w:t xml:space="preserve"> / BCs in all such SSAs in the UT of </w:t>
      </w:r>
      <w:r w:rsidR="00E25843">
        <w:rPr>
          <w:rFonts w:ascii="Times New Roman" w:hAnsi="Times New Roman" w:cs="Times New Roman"/>
        </w:rPr>
        <w:t>DAMAN &amp; DIU</w:t>
      </w:r>
      <w:r w:rsidRPr="00995836">
        <w:rPr>
          <w:rFonts w:ascii="Times New Roman" w:hAnsi="Times New Roman" w:cs="Times New Roman"/>
        </w:rPr>
        <w:t>, where Bank branches are not available. In last several UTLBC meetings and other Financial Inclusion / PMJDY related meetings, Banks were a</w:t>
      </w:r>
      <w:r w:rsidR="00F96875" w:rsidRPr="00995836">
        <w:rPr>
          <w:rFonts w:ascii="Times New Roman" w:hAnsi="Times New Roman" w:cs="Times New Roman"/>
        </w:rPr>
        <w:t>dvised to ensure the following:</w:t>
      </w:r>
    </w:p>
    <w:p w:rsidR="002E0C6A" w:rsidRPr="00995836" w:rsidRDefault="002E0C6A" w:rsidP="005040EC">
      <w:pPr>
        <w:pStyle w:val="DefaultText"/>
        <w:numPr>
          <w:ilvl w:val="0"/>
          <w:numId w:val="3"/>
        </w:numPr>
        <w:overflowPunct w:val="0"/>
        <w:spacing w:before="0" w:after="60"/>
        <w:ind w:left="426" w:right="0" w:hanging="284"/>
        <w:rPr>
          <w:rFonts w:ascii="Times New Roman" w:hAnsi="Times New Roman" w:cs="Times New Roman"/>
        </w:rPr>
      </w:pPr>
      <w:r w:rsidRPr="00995836">
        <w:rPr>
          <w:rFonts w:ascii="Times New Roman" w:hAnsi="Times New Roman" w:cs="Times New Roman"/>
        </w:rPr>
        <w:t>100% BC activation in allotted SSAs.</w:t>
      </w:r>
    </w:p>
    <w:p w:rsidR="002E0C6A" w:rsidRPr="00995836" w:rsidRDefault="002E0C6A" w:rsidP="005040EC">
      <w:pPr>
        <w:pStyle w:val="DefaultText"/>
        <w:numPr>
          <w:ilvl w:val="0"/>
          <w:numId w:val="3"/>
        </w:numPr>
        <w:overflowPunct w:val="0"/>
        <w:spacing w:before="0" w:after="60"/>
        <w:ind w:left="426" w:right="0" w:hanging="284"/>
        <w:rPr>
          <w:rFonts w:ascii="Times New Roman" w:hAnsi="Times New Roman" w:cs="Times New Roman"/>
        </w:rPr>
      </w:pPr>
      <w:r w:rsidRPr="00995836">
        <w:rPr>
          <w:rFonts w:ascii="Times New Roman" w:hAnsi="Times New Roman" w:cs="Times New Roman"/>
        </w:rPr>
        <w:t xml:space="preserve">Availability of adequate infrastructure with BCs enabling them to extend required </w:t>
      </w:r>
      <w:r w:rsidR="00213C94" w:rsidRPr="00995836">
        <w:rPr>
          <w:rFonts w:ascii="Times New Roman" w:hAnsi="Times New Roman" w:cs="Times New Roman"/>
        </w:rPr>
        <w:t>banking</w:t>
      </w:r>
      <w:r w:rsidRPr="00995836">
        <w:rPr>
          <w:rFonts w:ascii="Times New Roman" w:hAnsi="Times New Roman" w:cs="Times New Roman"/>
        </w:rPr>
        <w:t xml:space="preserve"> services in the SSAs/ villages.</w:t>
      </w:r>
    </w:p>
    <w:p w:rsidR="002E0C6A" w:rsidRPr="00995836" w:rsidRDefault="002E0C6A" w:rsidP="005040EC">
      <w:pPr>
        <w:pStyle w:val="DefaultText"/>
        <w:numPr>
          <w:ilvl w:val="0"/>
          <w:numId w:val="3"/>
        </w:numPr>
        <w:overflowPunct w:val="0"/>
        <w:spacing w:before="0" w:after="60"/>
        <w:ind w:left="426" w:right="0" w:hanging="284"/>
        <w:rPr>
          <w:rFonts w:ascii="Times New Roman" w:hAnsi="Times New Roman" w:cs="Times New Roman"/>
        </w:rPr>
      </w:pPr>
      <w:r w:rsidRPr="00995836">
        <w:rPr>
          <w:rFonts w:ascii="Times New Roman" w:hAnsi="Times New Roman" w:cs="Times New Roman"/>
        </w:rPr>
        <w:t>Adequate remuneration to the BCs.</w:t>
      </w:r>
    </w:p>
    <w:p w:rsidR="002E0C6A" w:rsidRPr="00995836" w:rsidRDefault="002E0C6A" w:rsidP="004302B7">
      <w:pPr>
        <w:pStyle w:val="DefaultText"/>
        <w:rPr>
          <w:rFonts w:ascii="Times New Roman" w:hAnsi="Times New Roman" w:cs="Times New Roman"/>
        </w:rPr>
      </w:pPr>
      <w:r w:rsidRPr="00995836">
        <w:rPr>
          <w:rFonts w:ascii="Times New Roman" w:hAnsi="Times New Roman" w:cs="Times New Roman"/>
        </w:rPr>
        <w:t xml:space="preserve">As per directives of DFS, </w:t>
      </w:r>
      <w:proofErr w:type="spellStart"/>
      <w:r w:rsidRPr="00995836">
        <w:rPr>
          <w:rFonts w:ascii="Times New Roman" w:hAnsi="Times New Roman" w:cs="Times New Roman"/>
        </w:rPr>
        <w:t>MoF</w:t>
      </w:r>
      <w:proofErr w:type="spellEnd"/>
      <w:r w:rsidRPr="00995836">
        <w:rPr>
          <w:rFonts w:ascii="Times New Roman" w:hAnsi="Times New Roman" w:cs="Times New Roman"/>
        </w:rPr>
        <w:t xml:space="preserve">, </w:t>
      </w:r>
      <w:proofErr w:type="spellStart"/>
      <w:r w:rsidRPr="00995836">
        <w:rPr>
          <w:rFonts w:ascii="Times New Roman" w:hAnsi="Times New Roman" w:cs="Times New Roman"/>
        </w:rPr>
        <w:t>GoI</w:t>
      </w:r>
      <w:proofErr w:type="spellEnd"/>
      <w:r w:rsidRPr="00995836">
        <w:rPr>
          <w:rFonts w:ascii="Times New Roman" w:hAnsi="Times New Roman" w:cs="Times New Roman"/>
        </w:rPr>
        <w:t>, LDM office also made verification calls to BC deployed by all Banks in the State and informed the Banks about deficiencies observed in their BC model, with a request to take necessary corrective measures.</w:t>
      </w:r>
    </w:p>
    <w:p w:rsidR="00376B03" w:rsidRDefault="00376B03" w:rsidP="004302B7">
      <w:pPr>
        <w:pStyle w:val="DefaultText"/>
        <w:rPr>
          <w:rFonts w:ascii="Times New Roman" w:hAnsi="Times New Roman" w:cs="Times New Roman"/>
          <w:b/>
          <w:bCs/>
          <w:u w:val="single"/>
        </w:rPr>
      </w:pPr>
    </w:p>
    <w:p w:rsidR="002E0C6A" w:rsidRPr="00995836" w:rsidRDefault="002E0C6A" w:rsidP="004302B7">
      <w:pPr>
        <w:pStyle w:val="DefaultText"/>
        <w:rPr>
          <w:rFonts w:ascii="Times New Roman" w:hAnsi="Times New Roman" w:cs="Times New Roman"/>
          <w:b/>
          <w:bCs/>
          <w:u w:val="single"/>
        </w:rPr>
      </w:pPr>
      <w:r w:rsidRPr="00995836">
        <w:rPr>
          <w:rFonts w:ascii="Times New Roman" w:hAnsi="Times New Roman" w:cs="Times New Roman"/>
          <w:b/>
          <w:bCs/>
          <w:u w:val="single"/>
        </w:rPr>
        <w:t>List of Banks and th</w:t>
      </w:r>
      <w:r w:rsidR="00F96875" w:rsidRPr="00995836">
        <w:rPr>
          <w:rFonts w:ascii="Times New Roman" w:hAnsi="Times New Roman" w:cs="Times New Roman"/>
          <w:b/>
          <w:bCs/>
          <w:u w:val="single"/>
        </w:rPr>
        <w:t>eir BC’s with villages covered:</w:t>
      </w:r>
      <w:r w:rsidR="00BC42C6">
        <w:rPr>
          <w:rFonts w:ascii="Times New Roman" w:hAnsi="Times New Roman" w:cs="Times New Roman"/>
          <w:b/>
          <w:bCs/>
          <w:u w:val="single"/>
        </w:rPr>
        <w:t xml:space="preserve"> Daman</w:t>
      </w:r>
    </w:p>
    <w:p w:rsidR="00F96875" w:rsidRPr="00995836" w:rsidRDefault="00F96875" w:rsidP="004302B7">
      <w:pPr>
        <w:pStyle w:val="DefaultText"/>
        <w:rPr>
          <w:rFonts w:ascii="Times New Roman" w:hAnsi="Times New Roman" w:cs="Times New Roman"/>
          <w:b/>
          <w:bCs/>
          <w:u w:val="single"/>
        </w:rPr>
      </w:pPr>
    </w:p>
    <w:tbl>
      <w:tblPr>
        <w:tblW w:w="930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54"/>
        <w:gridCol w:w="2070"/>
        <w:gridCol w:w="2070"/>
        <w:gridCol w:w="1990"/>
      </w:tblGrid>
      <w:tr w:rsidR="002E0C6A" w:rsidRPr="00995836" w:rsidTr="005662DE">
        <w:tc>
          <w:tcPr>
            <w:tcW w:w="724" w:type="dxa"/>
          </w:tcPr>
          <w:p w:rsidR="002E0C6A" w:rsidRPr="00565DF6" w:rsidRDefault="002E0C6A" w:rsidP="004302B7">
            <w:pPr>
              <w:pStyle w:val="DefaultText"/>
              <w:ind w:left="0"/>
              <w:rPr>
                <w:rFonts w:ascii="Times New Roman" w:hAnsi="Times New Roman" w:cs="Times New Roman"/>
                <w:b/>
                <w:sz w:val="20"/>
                <w:szCs w:val="20"/>
                <w:lang w:eastAsia="en-IN"/>
              </w:rPr>
            </w:pPr>
            <w:r w:rsidRPr="00565DF6">
              <w:rPr>
                <w:rFonts w:ascii="Times New Roman" w:hAnsi="Times New Roman" w:cs="Times New Roman"/>
                <w:b/>
                <w:sz w:val="20"/>
                <w:szCs w:val="20"/>
                <w:lang w:eastAsia="en-IN"/>
              </w:rPr>
              <w:t>Sr. No</w:t>
            </w:r>
          </w:p>
        </w:tc>
        <w:tc>
          <w:tcPr>
            <w:tcW w:w="2454" w:type="dxa"/>
          </w:tcPr>
          <w:p w:rsidR="002E0C6A" w:rsidRPr="00565DF6" w:rsidRDefault="002E0C6A" w:rsidP="004302B7">
            <w:pPr>
              <w:pStyle w:val="DefaultText"/>
              <w:ind w:left="0"/>
              <w:rPr>
                <w:rFonts w:ascii="Times New Roman" w:hAnsi="Times New Roman" w:cs="Times New Roman"/>
                <w:b/>
                <w:sz w:val="20"/>
                <w:szCs w:val="20"/>
                <w:lang w:eastAsia="en-IN"/>
              </w:rPr>
            </w:pPr>
            <w:r w:rsidRPr="00565DF6">
              <w:rPr>
                <w:rFonts w:ascii="Times New Roman" w:hAnsi="Times New Roman" w:cs="Times New Roman"/>
                <w:b/>
                <w:sz w:val="20"/>
                <w:szCs w:val="20"/>
                <w:lang w:eastAsia="en-IN"/>
              </w:rPr>
              <w:t>Name of the Bank</w:t>
            </w:r>
          </w:p>
        </w:tc>
        <w:tc>
          <w:tcPr>
            <w:tcW w:w="2070" w:type="dxa"/>
          </w:tcPr>
          <w:p w:rsidR="002E0C6A" w:rsidRPr="00565DF6" w:rsidRDefault="002E0C6A" w:rsidP="004302B7">
            <w:pPr>
              <w:pStyle w:val="DefaultText"/>
              <w:ind w:left="0"/>
              <w:rPr>
                <w:rFonts w:ascii="Times New Roman" w:hAnsi="Times New Roman" w:cs="Times New Roman"/>
                <w:b/>
                <w:sz w:val="20"/>
                <w:szCs w:val="20"/>
                <w:lang w:eastAsia="en-IN"/>
              </w:rPr>
            </w:pPr>
            <w:r w:rsidRPr="00565DF6">
              <w:rPr>
                <w:rFonts w:ascii="Times New Roman" w:hAnsi="Times New Roman" w:cs="Times New Roman"/>
                <w:b/>
                <w:sz w:val="20"/>
                <w:szCs w:val="20"/>
                <w:lang w:eastAsia="en-IN"/>
              </w:rPr>
              <w:t xml:space="preserve">No. Of SSA allotted (without bank </w:t>
            </w:r>
            <w:r w:rsidRPr="00565DF6">
              <w:rPr>
                <w:rFonts w:ascii="Times New Roman" w:hAnsi="Times New Roman" w:cs="Times New Roman"/>
                <w:b/>
                <w:sz w:val="20"/>
                <w:szCs w:val="20"/>
                <w:lang w:eastAsia="en-IN"/>
              </w:rPr>
              <w:lastRenderedPageBreak/>
              <w:t>branches)</w:t>
            </w:r>
          </w:p>
        </w:tc>
        <w:tc>
          <w:tcPr>
            <w:tcW w:w="2070" w:type="dxa"/>
          </w:tcPr>
          <w:p w:rsidR="002E0C6A" w:rsidRPr="00565DF6" w:rsidRDefault="002E0C6A" w:rsidP="004302B7">
            <w:pPr>
              <w:pStyle w:val="DefaultText"/>
              <w:ind w:left="0"/>
              <w:rPr>
                <w:rFonts w:ascii="Times New Roman" w:hAnsi="Times New Roman" w:cs="Times New Roman"/>
                <w:b/>
                <w:sz w:val="20"/>
                <w:szCs w:val="20"/>
                <w:lang w:eastAsia="en-IN"/>
              </w:rPr>
            </w:pPr>
            <w:r w:rsidRPr="00565DF6">
              <w:rPr>
                <w:rFonts w:ascii="Times New Roman" w:hAnsi="Times New Roman" w:cs="Times New Roman"/>
                <w:b/>
                <w:sz w:val="20"/>
                <w:szCs w:val="20"/>
                <w:lang w:eastAsia="en-IN"/>
              </w:rPr>
              <w:lastRenderedPageBreak/>
              <w:t xml:space="preserve">No. Of Bank </w:t>
            </w:r>
            <w:proofErr w:type="spellStart"/>
            <w:r w:rsidRPr="00565DF6">
              <w:rPr>
                <w:rFonts w:ascii="Times New Roman" w:hAnsi="Times New Roman" w:cs="Times New Roman"/>
                <w:b/>
                <w:sz w:val="20"/>
                <w:szCs w:val="20"/>
                <w:lang w:eastAsia="en-IN"/>
              </w:rPr>
              <w:t>Mitra</w:t>
            </w:r>
            <w:proofErr w:type="spellEnd"/>
            <w:r w:rsidRPr="00565DF6">
              <w:rPr>
                <w:rFonts w:ascii="Times New Roman" w:hAnsi="Times New Roman" w:cs="Times New Roman"/>
                <w:b/>
                <w:sz w:val="20"/>
                <w:szCs w:val="20"/>
                <w:lang w:eastAsia="en-IN"/>
              </w:rPr>
              <w:t xml:space="preserve"> appointed by the </w:t>
            </w:r>
            <w:r w:rsidRPr="00565DF6">
              <w:rPr>
                <w:rFonts w:ascii="Times New Roman" w:hAnsi="Times New Roman" w:cs="Times New Roman"/>
                <w:b/>
                <w:sz w:val="20"/>
                <w:szCs w:val="20"/>
                <w:lang w:eastAsia="en-IN"/>
              </w:rPr>
              <w:lastRenderedPageBreak/>
              <w:t>bank</w:t>
            </w:r>
          </w:p>
        </w:tc>
        <w:tc>
          <w:tcPr>
            <w:tcW w:w="1990" w:type="dxa"/>
          </w:tcPr>
          <w:p w:rsidR="002E0C6A" w:rsidRPr="00565DF6" w:rsidRDefault="002E0C6A" w:rsidP="004302B7">
            <w:pPr>
              <w:pStyle w:val="DefaultText"/>
              <w:ind w:left="0"/>
              <w:rPr>
                <w:rFonts w:ascii="Times New Roman" w:hAnsi="Times New Roman" w:cs="Times New Roman"/>
                <w:b/>
                <w:sz w:val="20"/>
                <w:szCs w:val="20"/>
                <w:lang w:eastAsia="en-IN"/>
              </w:rPr>
            </w:pPr>
            <w:proofErr w:type="spellStart"/>
            <w:r w:rsidRPr="00565DF6">
              <w:rPr>
                <w:rFonts w:ascii="Times New Roman" w:hAnsi="Times New Roman" w:cs="Times New Roman"/>
                <w:b/>
                <w:sz w:val="20"/>
                <w:szCs w:val="20"/>
                <w:lang w:eastAsia="en-IN"/>
              </w:rPr>
              <w:lastRenderedPageBreak/>
              <w:t>No.of</w:t>
            </w:r>
            <w:proofErr w:type="spellEnd"/>
            <w:r w:rsidRPr="00565DF6">
              <w:rPr>
                <w:rFonts w:ascii="Times New Roman" w:hAnsi="Times New Roman" w:cs="Times New Roman"/>
                <w:b/>
                <w:sz w:val="20"/>
                <w:szCs w:val="20"/>
                <w:lang w:eastAsia="en-IN"/>
              </w:rPr>
              <w:t xml:space="preserve"> Bank </w:t>
            </w:r>
            <w:proofErr w:type="spellStart"/>
            <w:r w:rsidRPr="00565DF6">
              <w:rPr>
                <w:rFonts w:ascii="Times New Roman" w:hAnsi="Times New Roman" w:cs="Times New Roman"/>
                <w:b/>
                <w:sz w:val="20"/>
                <w:szCs w:val="20"/>
                <w:lang w:eastAsia="en-IN"/>
              </w:rPr>
              <w:t>Mitra</w:t>
            </w:r>
            <w:proofErr w:type="spellEnd"/>
            <w:r w:rsidRPr="00565DF6">
              <w:rPr>
                <w:rFonts w:ascii="Times New Roman" w:hAnsi="Times New Roman" w:cs="Times New Roman"/>
                <w:b/>
                <w:sz w:val="20"/>
                <w:szCs w:val="20"/>
                <w:lang w:eastAsia="en-IN"/>
              </w:rPr>
              <w:t xml:space="preserve"> as per Lead Bank </w:t>
            </w:r>
            <w:r w:rsidRPr="00565DF6">
              <w:rPr>
                <w:rFonts w:ascii="Times New Roman" w:hAnsi="Times New Roman" w:cs="Times New Roman"/>
                <w:b/>
                <w:sz w:val="20"/>
                <w:szCs w:val="20"/>
                <w:lang w:eastAsia="en-IN"/>
              </w:rPr>
              <w:lastRenderedPageBreak/>
              <w:t>Cell Record</w:t>
            </w:r>
          </w:p>
        </w:tc>
      </w:tr>
      <w:tr w:rsidR="002E0C6A" w:rsidRPr="00995836" w:rsidTr="005662DE">
        <w:tc>
          <w:tcPr>
            <w:tcW w:w="724" w:type="dxa"/>
          </w:tcPr>
          <w:p w:rsidR="002E0C6A" w:rsidRPr="00995836" w:rsidRDefault="002E0C6A" w:rsidP="004302B7">
            <w:pPr>
              <w:pStyle w:val="DefaultText"/>
              <w:ind w:left="0"/>
              <w:rPr>
                <w:rFonts w:ascii="Times New Roman" w:hAnsi="Times New Roman" w:cs="Times New Roman"/>
                <w:bCs/>
                <w:sz w:val="20"/>
                <w:szCs w:val="20"/>
                <w:lang w:eastAsia="en-IN"/>
              </w:rPr>
            </w:pPr>
            <w:r w:rsidRPr="00995836">
              <w:rPr>
                <w:rFonts w:ascii="Times New Roman" w:hAnsi="Times New Roman" w:cs="Times New Roman"/>
                <w:bCs/>
                <w:sz w:val="20"/>
                <w:szCs w:val="20"/>
                <w:lang w:eastAsia="en-IN"/>
              </w:rPr>
              <w:lastRenderedPageBreak/>
              <w:t>01</w:t>
            </w:r>
          </w:p>
        </w:tc>
        <w:tc>
          <w:tcPr>
            <w:tcW w:w="2454" w:type="dxa"/>
          </w:tcPr>
          <w:p w:rsidR="002E0C6A" w:rsidRPr="00995836" w:rsidRDefault="002E0C6A" w:rsidP="004302B7">
            <w:pPr>
              <w:pStyle w:val="DefaultText"/>
              <w:ind w:left="0"/>
              <w:rPr>
                <w:rFonts w:ascii="Times New Roman" w:hAnsi="Times New Roman" w:cs="Times New Roman"/>
                <w:bCs/>
                <w:sz w:val="20"/>
                <w:szCs w:val="20"/>
                <w:lang w:eastAsia="en-IN"/>
              </w:rPr>
            </w:pPr>
            <w:r w:rsidRPr="00995836">
              <w:rPr>
                <w:rFonts w:ascii="Times New Roman" w:hAnsi="Times New Roman" w:cs="Times New Roman"/>
                <w:bCs/>
                <w:sz w:val="20"/>
                <w:szCs w:val="20"/>
                <w:lang w:eastAsia="en-IN"/>
              </w:rPr>
              <w:t>Dena Bank</w:t>
            </w:r>
          </w:p>
        </w:tc>
        <w:tc>
          <w:tcPr>
            <w:tcW w:w="2070" w:type="dxa"/>
          </w:tcPr>
          <w:p w:rsidR="002E0C6A" w:rsidRPr="00995836" w:rsidRDefault="00705728"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2</w:t>
            </w:r>
          </w:p>
        </w:tc>
        <w:tc>
          <w:tcPr>
            <w:tcW w:w="207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2</w:t>
            </w:r>
          </w:p>
        </w:tc>
        <w:tc>
          <w:tcPr>
            <w:tcW w:w="199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2</w:t>
            </w:r>
          </w:p>
        </w:tc>
      </w:tr>
      <w:tr w:rsidR="002E0C6A" w:rsidRPr="00995836" w:rsidTr="005662DE">
        <w:tc>
          <w:tcPr>
            <w:tcW w:w="724" w:type="dxa"/>
          </w:tcPr>
          <w:p w:rsidR="002E0C6A" w:rsidRPr="00AC057E"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02</w:t>
            </w:r>
          </w:p>
        </w:tc>
        <w:tc>
          <w:tcPr>
            <w:tcW w:w="2454" w:type="dxa"/>
          </w:tcPr>
          <w:p w:rsidR="002E0C6A" w:rsidRPr="00AC057E" w:rsidRDefault="002E0C6A" w:rsidP="004302B7">
            <w:pPr>
              <w:pStyle w:val="DefaultText"/>
              <w:ind w:left="0"/>
              <w:rPr>
                <w:rFonts w:ascii="Times New Roman" w:hAnsi="Times New Roman" w:cs="Times New Roman"/>
                <w:bCs/>
                <w:sz w:val="20"/>
                <w:szCs w:val="20"/>
                <w:lang w:eastAsia="en-IN"/>
              </w:rPr>
            </w:pPr>
            <w:r w:rsidRPr="00AC057E">
              <w:rPr>
                <w:rFonts w:ascii="Times New Roman" w:hAnsi="Times New Roman" w:cs="Times New Roman"/>
                <w:bCs/>
                <w:sz w:val="20"/>
                <w:szCs w:val="20"/>
                <w:lang w:eastAsia="en-IN"/>
              </w:rPr>
              <w:t>SBI</w:t>
            </w:r>
          </w:p>
        </w:tc>
        <w:tc>
          <w:tcPr>
            <w:tcW w:w="2070" w:type="dxa"/>
          </w:tcPr>
          <w:p w:rsidR="002E0C6A" w:rsidRPr="00AC057E" w:rsidRDefault="002E0C6A" w:rsidP="004302B7">
            <w:pPr>
              <w:pStyle w:val="DefaultText"/>
              <w:ind w:left="0"/>
              <w:rPr>
                <w:rFonts w:ascii="Times New Roman" w:hAnsi="Times New Roman" w:cs="Times New Roman"/>
                <w:bCs/>
                <w:sz w:val="20"/>
                <w:szCs w:val="20"/>
                <w:lang w:eastAsia="en-IN"/>
              </w:rPr>
            </w:pPr>
            <w:r w:rsidRPr="00AC057E">
              <w:rPr>
                <w:rFonts w:ascii="Times New Roman" w:hAnsi="Times New Roman" w:cs="Times New Roman"/>
                <w:bCs/>
                <w:sz w:val="20"/>
                <w:szCs w:val="20"/>
                <w:lang w:eastAsia="en-IN"/>
              </w:rPr>
              <w:t>2</w:t>
            </w:r>
          </w:p>
        </w:tc>
        <w:tc>
          <w:tcPr>
            <w:tcW w:w="2070" w:type="dxa"/>
          </w:tcPr>
          <w:p w:rsidR="002E0C6A" w:rsidRPr="00AC057E" w:rsidRDefault="00DA7730" w:rsidP="004302B7">
            <w:pPr>
              <w:pStyle w:val="DefaultText"/>
              <w:ind w:left="0"/>
              <w:rPr>
                <w:rFonts w:ascii="Times New Roman" w:hAnsi="Times New Roman" w:cs="Times New Roman"/>
                <w:bCs/>
                <w:sz w:val="20"/>
                <w:szCs w:val="20"/>
                <w:lang w:eastAsia="en-IN"/>
              </w:rPr>
            </w:pPr>
            <w:r w:rsidRPr="00AC057E">
              <w:rPr>
                <w:rFonts w:ascii="Times New Roman" w:hAnsi="Times New Roman" w:cs="Times New Roman"/>
                <w:bCs/>
                <w:sz w:val="20"/>
                <w:szCs w:val="20"/>
                <w:lang w:eastAsia="en-IN"/>
              </w:rPr>
              <w:t>2</w:t>
            </w:r>
          </w:p>
        </w:tc>
        <w:tc>
          <w:tcPr>
            <w:tcW w:w="1990" w:type="dxa"/>
          </w:tcPr>
          <w:p w:rsidR="002E0C6A" w:rsidRPr="00AC057E" w:rsidRDefault="00DA7730" w:rsidP="004302B7">
            <w:pPr>
              <w:pStyle w:val="DefaultText"/>
              <w:ind w:left="0"/>
              <w:rPr>
                <w:rFonts w:ascii="Times New Roman" w:hAnsi="Times New Roman" w:cs="Times New Roman"/>
                <w:bCs/>
                <w:sz w:val="20"/>
                <w:szCs w:val="20"/>
                <w:lang w:eastAsia="en-IN"/>
              </w:rPr>
            </w:pPr>
            <w:r w:rsidRPr="00AC057E">
              <w:rPr>
                <w:rFonts w:ascii="Times New Roman" w:hAnsi="Times New Roman" w:cs="Times New Roman"/>
                <w:bCs/>
                <w:sz w:val="20"/>
                <w:szCs w:val="20"/>
                <w:lang w:eastAsia="en-IN"/>
              </w:rPr>
              <w:t>2</w:t>
            </w:r>
          </w:p>
        </w:tc>
      </w:tr>
      <w:tr w:rsidR="002E0C6A" w:rsidRPr="00995836" w:rsidTr="005662DE">
        <w:tc>
          <w:tcPr>
            <w:tcW w:w="72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03</w:t>
            </w:r>
          </w:p>
        </w:tc>
        <w:tc>
          <w:tcPr>
            <w:tcW w:w="245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UCO</w:t>
            </w:r>
          </w:p>
        </w:tc>
        <w:tc>
          <w:tcPr>
            <w:tcW w:w="2070" w:type="dxa"/>
          </w:tcPr>
          <w:p w:rsidR="002E0C6A" w:rsidRPr="00995836" w:rsidRDefault="005E7821"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c>
          <w:tcPr>
            <w:tcW w:w="2070" w:type="dxa"/>
          </w:tcPr>
          <w:p w:rsidR="002E0C6A" w:rsidRPr="00995836" w:rsidRDefault="00DA7730" w:rsidP="004302B7">
            <w:pPr>
              <w:pStyle w:val="DefaultText"/>
              <w:ind w:left="0"/>
              <w:rPr>
                <w:rFonts w:ascii="Times New Roman" w:hAnsi="Times New Roman" w:cs="Times New Roman"/>
                <w:bCs/>
                <w:sz w:val="20"/>
                <w:szCs w:val="20"/>
                <w:lang w:eastAsia="en-IN"/>
              </w:rPr>
            </w:pPr>
            <w:r w:rsidRPr="00995836">
              <w:rPr>
                <w:rFonts w:ascii="Times New Roman" w:hAnsi="Times New Roman" w:cs="Times New Roman"/>
                <w:bCs/>
                <w:sz w:val="20"/>
                <w:szCs w:val="20"/>
                <w:lang w:eastAsia="en-IN"/>
              </w:rPr>
              <w:t>1</w:t>
            </w:r>
          </w:p>
        </w:tc>
        <w:tc>
          <w:tcPr>
            <w:tcW w:w="1990" w:type="dxa"/>
          </w:tcPr>
          <w:p w:rsidR="002E0C6A" w:rsidRPr="00995836" w:rsidRDefault="00DA7730" w:rsidP="004302B7">
            <w:pPr>
              <w:pStyle w:val="DefaultText"/>
              <w:ind w:left="0"/>
              <w:rPr>
                <w:rFonts w:ascii="Times New Roman" w:hAnsi="Times New Roman" w:cs="Times New Roman"/>
                <w:bCs/>
                <w:sz w:val="20"/>
                <w:szCs w:val="20"/>
                <w:lang w:eastAsia="en-IN"/>
              </w:rPr>
            </w:pPr>
            <w:r w:rsidRPr="00995836">
              <w:rPr>
                <w:rFonts w:ascii="Times New Roman" w:hAnsi="Times New Roman" w:cs="Times New Roman"/>
                <w:bCs/>
                <w:sz w:val="20"/>
                <w:szCs w:val="20"/>
                <w:lang w:eastAsia="en-IN"/>
              </w:rPr>
              <w:t>1</w:t>
            </w:r>
          </w:p>
        </w:tc>
      </w:tr>
      <w:tr w:rsidR="002E0C6A" w:rsidRPr="00995836" w:rsidTr="005662DE">
        <w:tc>
          <w:tcPr>
            <w:tcW w:w="72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04</w:t>
            </w:r>
          </w:p>
        </w:tc>
        <w:tc>
          <w:tcPr>
            <w:tcW w:w="245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UBI</w:t>
            </w:r>
          </w:p>
        </w:tc>
        <w:tc>
          <w:tcPr>
            <w:tcW w:w="207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c>
          <w:tcPr>
            <w:tcW w:w="207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c>
          <w:tcPr>
            <w:tcW w:w="199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r>
      <w:tr w:rsidR="002E0C6A" w:rsidRPr="00995836" w:rsidTr="005662DE">
        <w:tc>
          <w:tcPr>
            <w:tcW w:w="72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05</w:t>
            </w:r>
          </w:p>
        </w:tc>
        <w:tc>
          <w:tcPr>
            <w:tcW w:w="245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PNB</w:t>
            </w:r>
          </w:p>
        </w:tc>
        <w:tc>
          <w:tcPr>
            <w:tcW w:w="207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c>
          <w:tcPr>
            <w:tcW w:w="207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c>
          <w:tcPr>
            <w:tcW w:w="199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1</w:t>
            </w:r>
          </w:p>
        </w:tc>
      </w:tr>
      <w:tr w:rsidR="002E0C6A" w:rsidRPr="00995836" w:rsidTr="005662DE">
        <w:tc>
          <w:tcPr>
            <w:tcW w:w="724" w:type="dxa"/>
          </w:tcPr>
          <w:p w:rsidR="002E0C6A" w:rsidRPr="00995836" w:rsidRDefault="002E0C6A" w:rsidP="004302B7">
            <w:pPr>
              <w:pStyle w:val="DefaultText"/>
              <w:ind w:left="0"/>
              <w:rPr>
                <w:rFonts w:ascii="Times New Roman" w:hAnsi="Times New Roman" w:cs="Times New Roman"/>
                <w:bCs/>
                <w:sz w:val="20"/>
                <w:szCs w:val="20"/>
                <w:lang w:eastAsia="en-IN"/>
              </w:rPr>
            </w:pPr>
          </w:p>
        </w:tc>
        <w:tc>
          <w:tcPr>
            <w:tcW w:w="2454"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Total</w:t>
            </w:r>
          </w:p>
        </w:tc>
        <w:tc>
          <w:tcPr>
            <w:tcW w:w="2070" w:type="dxa"/>
          </w:tcPr>
          <w:p w:rsidR="002E0C6A" w:rsidRPr="00995836" w:rsidRDefault="00705728"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7</w:t>
            </w:r>
          </w:p>
        </w:tc>
        <w:tc>
          <w:tcPr>
            <w:tcW w:w="207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7</w:t>
            </w:r>
          </w:p>
        </w:tc>
        <w:tc>
          <w:tcPr>
            <w:tcW w:w="1990" w:type="dxa"/>
          </w:tcPr>
          <w:p w:rsidR="002E0C6A" w:rsidRPr="00995836" w:rsidRDefault="00D41E47" w:rsidP="004302B7">
            <w:pPr>
              <w:pStyle w:val="DefaultText"/>
              <w:ind w:left="0"/>
              <w:rPr>
                <w:rFonts w:ascii="Times New Roman" w:hAnsi="Times New Roman" w:cs="Times New Roman"/>
                <w:bCs/>
                <w:sz w:val="20"/>
                <w:szCs w:val="20"/>
                <w:lang w:eastAsia="en-IN"/>
              </w:rPr>
            </w:pPr>
            <w:r>
              <w:rPr>
                <w:rFonts w:ascii="Times New Roman" w:hAnsi="Times New Roman" w:cs="Times New Roman"/>
                <w:bCs/>
                <w:sz w:val="20"/>
                <w:szCs w:val="20"/>
                <w:lang w:eastAsia="en-IN"/>
              </w:rPr>
              <w:t>7</w:t>
            </w:r>
          </w:p>
        </w:tc>
      </w:tr>
    </w:tbl>
    <w:p w:rsidR="0088500E" w:rsidRDefault="0088500E" w:rsidP="004302B7">
      <w:pPr>
        <w:jc w:val="both"/>
        <w:rPr>
          <w:rFonts w:ascii="Times New Roman" w:hAnsi="Times New Roman" w:cs="Times New Roman"/>
          <w:b/>
          <w:sz w:val="26"/>
          <w:szCs w:val="26"/>
        </w:rPr>
      </w:pPr>
    </w:p>
    <w:p w:rsidR="007B1621" w:rsidRDefault="00C67582" w:rsidP="004302B7">
      <w:pPr>
        <w:jc w:val="both"/>
        <w:rPr>
          <w:rFonts w:ascii="Times New Roman" w:hAnsi="Times New Roman" w:cs="Times New Roman"/>
          <w:b/>
          <w:sz w:val="26"/>
          <w:szCs w:val="26"/>
        </w:rPr>
      </w:pPr>
      <w:r w:rsidRPr="00C67582">
        <w:rPr>
          <w:rFonts w:ascii="Times New Roman" w:hAnsi="Times New Roman" w:cs="Times New Roman"/>
          <w:b/>
          <w:sz w:val="26"/>
          <w:szCs w:val="26"/>
        </w:rPr>
        <w:t>*In Diu all rural area are covered with bank branches</w:t>
      </w:r>
    </w:p>
    <w:p w:rsidR="007935BA" w:rsidRDefault="007935BA" w:rsidP="004302B7">
      <w:pPr>
        <w:jc w:val="both"/>
        <w:rPr>
          <w:rFonts w:ascii="Times New Roman" w:hAnsi="Times New Roman" w:cs="Times New Roman"/>
          <w:b/>
          <w:sz w:val="26"/>
          <w:szCs w:val="26"/>
        </w:rPr>
      </w:pPr>
    </w:p>
    <w:p w:rsidR="002E0C6A" w:rsidRPr="00995836" w:rsidRDefault="00875CDA" w:rsidP="004302B7">
      <w:pPr>
        <w:pStyle w:val="DefaultText"/>
        <w:tabs>
          <w:tab w:val="left" w:pos="9225"/>
        </w:tabs>
        <w:spacing w:before="0"/>
        <w:ind w:left="0"/>
        <w:rPr>
          <w:rFonts w:ascii="Times New Roman" w:hAnsi="Times New Roman" w:cs="Times New Roman"/>
          <w:b/>
          <w:sz w:val="26"/>
          <w:szCs w:val="26"/>
          <w:u w:val="single"/>
        </w:rPr>
      </w:pPr>
      <w:r>
        <w:rPr>
          <w:rFonts w:ascii="Times New Roman" w:hAnsi="Times New Roman" w:cs="Times New Roman"/>
          <w:b/>
          <w:sz w:val="26"/>
          <w:szCs w:val="26"/>
          <w:u w:val="single"/>
        </w:rPr>
        <w:t>4</w:t>
      </w:r>
      <w:r w:rsidR="002E0C6A" w:rsidRPr="00995836">
        <w:rPr>
          <w:rFonts w:ascii="Times New Roman" w:hAnsi="Times New Roman" w:cs="Times New Roman"/>
          <w:b/>
          <w:sz w:val="26"/>
          <w:szCs w:val="26"/>
          <w:u w:val="single"/>
        </w:rPr>
        <w:t>.</w:t>
      </w:r>
      <w:r w:rsidR="00E078DA">
        <w:rPr>
          <w:rFonts w:ascii="Times New Roman" w:hAnsi="Times New Roman" w:cs="Times New Roman"/>
          <w:b/>
          <w:sz w:val="26"/>
          <w:szCs w:val="26"/>
          <w:u w:val="single"/>
        </w:rPr>
        <w:t>3</w:t>
      </w:r>
      <w:r w:rsidR="002E0C6A" w:rsidRPr="00995836">
        <w:rPr>
          <w:rFonts w:ascii="Times New Roman" w:hAnsi="Times New Roman" w:cs="Times New Roman"/>
          <w:b/>
          <w:sz w:val="26"/>
          <w:szCs w:val="26"/>
          <w:u w:val="single"/>
        </w:rPr>
        <w:t xml:space="preserve"> Financial Literacy</w:t>
      </w:r>
    </w:p>
    <w:p w:rsidR="002E0C6A" w:rsidRPr="00995836" w:rsidRDefault="002E0C6A" w:rsidP="004302B7">
      <w:pPr>
        <w:pStyle w:val="DefaultText"/>
        <w:tabs>
          <w:tab w:val="left" w:pos="9225"/>
        </w:tabs>
        <w:spacing w:before="0"/>
        <w:ind w:left="0"/>
        <w:rPr>
          <w:rFonts w:ascii="Times New Roman" w:hAnsi="Times New Roman" w:cs="Times New Roman"/>
          <w:b/>
          <w:bCs/>
          <w:sz w:val="28"/>
          <w:szCs w:val="28"/>
          <w:u w:val="single"/>
        </w:rPr>
      </w:pPr>
    </w:p>
    <w:p w:rsidR="002E0C6A" w:rsidRPr="00995836" w:rsidRDefault="00875CDA" w:rsidP="004302B7">
      <w:pPr>
        <w:jc w:val="both"/>
        <w:rPr>
          <w:rFonts w:ascii="Times New Roman" w:hAnsi="Times New Roman" w:cs="Times New Roman"/>
          <w:b/>
          <w:bCs/>
          <w:u w:val="single"/>
        </w:rPr>
      </w:pPr>
      <w:r>
        <w:rPr>
          <w:rFonts w:ascii="Times New Roman" w:hAnsi="Times New Roman" w:cs="Times New Roman"/>
          <w:b/>
          <w:bCs/>
          <w:u w:val="single"/>
        </w:rPr>
        <w:t>4</w:t>
      </w:r>
      <w:r w:rsidR="00864A65">
        <w:rPr>
          <w:rFonts w:ascii="Times New Roman" w:hAnsi="Times New Roman" w:cs="Times New Roman"/>
          <w:b/>
          <w:bCs/>
          <w:u w:val="single"/>
        </w:rPr>
        <w:t>.</w:t>
      </w:r>
      <w:r w:rsidR="00E078DA">
        <w:rPr>
          <w:rFonts w:ascii="Times New Roman" w:hAnsi="Times New Roman" w:cs="Times New Roman"/>
          <w:b/>
          <w:bCs/>
          <w:u w:val="single"/>
        </w:rPr>
        <w:t>3</w:t>
      </w:r>
      <w:r w:rsidR="00864A65">
        <w:rPr>
          <w:rFonts w:ascii="Times New Roman" w:hAnsi="Times New Roman" w:cs="Times New Roman"/>
          <w:b/>
          <w:bCs/>
          <w:u w:val="single"/>
        </w:rPr>
        <w:t xml:space="preserve">.1 </w:t>
      </w:r>
      <w:r w:rsidR="002E0C6A" w:rsidRPr="00995836">
        <w:rPr>
          <w:rFonts w:ascii="Times New Roman" w:hAnsi="Times New Roman" w:cs="Times New Roman"/>
          <w:b/>
          <w:bCs/>
          <w:u w:val="single"/>
        </w:rPr>
        <w:t>Financial Literacy and credit counseling center (FLCC)</w:t>
      </w:r>
    </w:p>
    <w:p w:rsidR="002E0C6A" w:rsidRPr="00995836" w:rsidRDefault="002E0C6A" w:rsidP="004302B7">
      <w:pPr>
        <w:jc w:val="both"/>
        <w:rPr>
          <w:rFonts w:ascii="Times New Roman" w:hAnsi="Times New Roman" w:cs="Times New Roman"/>
          <w:b/>
          <w:bCs/>
          <w:u w:val="single"/>
        </w:rPr>
      </w:pPr>
    </w:p>
    <w:p w:rsidR="002E0C6A" w:rsidRPr="00995836" w:rsidRDefault="00C67582" w:rsidP="004302B7">
      <w:pPr>
        <w:jc w:val="both"/>
        <w:rPr>
          <w:rFonts w:ascii="Times New Roman" w:hAnsi="Times New Roman" w:cs="Times New Roman"/>
        </w:rPr>
      </w:pPr>
      <w:r>
        <w:rPr>
          <w:rFonts w:ascii="Times New Roman" w:hAnsi="Times New Roman" w:cs="Times New Roman"/>
        </w:rPr>
        <w:t>SBI</w:t>
      </w:r>
      <w:r w:rsidR="002E0C6A" w:rsidRPr="00995836">
        <w:rPr>
          <w:rFonts w:ascii="Times New Roman" w:hAnsi="Times New Roman" w:cs="Times New Roman"/>
        </w:rPr>
        <w:t xml:space="preserve"> has set up FLCs in</w:t>
      </w:r>
      <w:r>
        <w:rPr>
          <w:rFonts w:ascii="Times New Roman" w:hAnsi="Times New Roman" w:cs="Times New Roman"/>
        </w:rPr>
        <w:t xml:space="preserve"> LDM Office at Lead Bank Cell, Daman &amp; Diu</w:t>
      </w:r>
    </w:p>
    <w:tbl>
      <w:tblPr>
        <w:tblW w:w="0" w:type="auto"/>
        <w:tblInd w:w="108" w:type="dxa"/>
        <w:tblLayout w:type="fixed"/>
        <w:tblLook w:val="0000" w:firstRow="0" w:lastRow="0" w:firstColumn="0" w:lastColumn="0" w:noHBand="0" w:noVBand="0"/>
      </w:tblPr>
      <w:tblGrid>
        <w:gridCol w:w="1000"/>
        <w:gridCol w:w="2130"/>
        <w:gridCol w:w="2948"/>
        <w:gridCol w:w="2948"/>
      </w:tblGrid>
      <w:tr w:rsidR="002E0C6A" w:rsidRPr="00995836" w:rsidTr="005662DE">
        <w:trPr>
          <w:trHeight w:val="293"/>
        </w:trPr>
        <w:tc>
          <w:tcPr>
            <w:tcW w:w="1000" w:type="dxa"/>
            <w:tcBorders>
              <w:top w:val="single" w:sz="4" w:space="0" w:color="000000"/>
              <w:left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b/>
                <w:bCs/>
              </w:rPr>
            </w:pPr>
            <w:r w:rsidRPr="00995836">
              <w:rPr>
                <w:rFonts w:ascii="Times New Roman" w:hAnsi="Times New Roman" w:cs="Times New Roman"/>
                <w:b/>
                <w:bCs/>
              </w:rPr>
              <w:t>Sr. No</w:t>
            </w:r>
          </w:p>
        </w:tc>
        <w:tc>
          <w:tcPr>
            <w:tcW w:w="2130" w:type="dxa"/>
            <w:tcBorders>
              <w:top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b/>
                <w:bCs/>
              </w:rPr>
            </w:pPr>
            <w:r w:rsidRPr="00995836">
              <w:rPr>
                <w:rFonts w:ascii="Times New Roman" w:hAnsi="Times New Roman" w:cs="Times New Roman"/>
                <w:b/>
                <w:bCs/>
              </w:rPr>
              <w:t>Bank</w:t>
            </w:r>
          </w:p>
        </w:tc>
        <w:tc>
          <w:tcPr>
            <w:tcW w:w="2948" w:type="dxa"/>
            <w:tcBorders>
              <w:top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b/>
                <w:bCs/>
              </w:rPr>
            </w:pPr>
            <w:r w:rsidRPr="00995836">
              <w:rPr>
                <w:rFonts w:ascii="Times New Roman" w:hAnsi="Times New Roman" w:cs="Times New Roman"/>
                <w:b/>
                <w:bCs/>
              </w:rPr>
              <w:t>No. of  Districts</w:t>
            </w:r>
            <w:r w:rsidR="00C67582">
              <w:rPr>
                <w:rFonts w:ascii="Times New Roman" w:hAnsi="Times New Roman" w:cs="Times New Roman"/>
                <w:b/>
                <w:bCs/>
              </w:rPr>
              <w:t xml:space="preserve"> </w:t>
            </w:r>
          </w:p>
        </w:tc>
        <w:tc>
          <w:tcPr>
            <w:tcW w:w="2948" w:type="dxa"/>
            <w:tcBorders>
              <w:top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b/>
                <w:bCs/>
              </w:rPr>
            </w:pPr>
            <w:r w:rsidRPr="00995836">
              <w:rPr>
                <w:rFonts w:ascii="Times New Roman" w:hAnsi="Times New Roman" w:cs="Times New Roman"/>
                <w:b/>
                <w:bCs/>
              </w:rPr>
              <w:t>No. of FLCCCs set up by the Lead Bank</w:t>
            </w:r>
          </w:p>
        </w:tc>
      </w:tr>
      <w:tr w:rsidR="002E0C6A" w:rsidRPr="00995836" w:rsidTr="005662DE">
        <w:trPr>
          <w:trHeight w:val="293"/>
        </w:trPr>
        <w:tc>
          <w:tcPr>
            <w:tcW w:w="1000" w:type="dxa"/>
            <w:tcBorders>
              <w:top w:val="single" w:sz="4" w:space="0" w:color="000000"/>
              <w:left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rPr>
            </w:pPr>
            <w:r w:rsidRPr="00995836">
              <w:rPr>
                <w:rFonts w:ascii="Times New Roman" w:hAnsi="Times New Roman" w:cs="Times New Roman"/>
              </w:rPr>
              <w:t>1</w:t>
            </w:r>
          </w:p>
        </w:tc>
        <w:tc>
          <w:tcPr>
            <w:tcW w:w="2130" w:type="dxa"/>
            <w:tcBorders>
              <w:top w:val="single" w:sz="4" w:space="0" w:color="000000"/>
              <w:right w:val="single" w:sz="4" w:space="0" w:color="000000"/>
            </w:tcBorders>
          </w:tcPr>
          <w:p w:rsidR="002E0C6A" w:rsidRPr="00995836" w:rsidRDefault="00C67582" w:rsidP="004302B7">
            <w:pPr>
              <w:pStyle w:val="TableText"/>
              <w:spacing w:line="276" w:lineRule="auto"/>
              <w:jc w:val="both"/>
              <w:rPr>
                <w:rFonts w:ascii="Times New Roman" w:hAnsi="Times New Roman" w:cs="Times New Roman"/>
              </w:rPr>
            </w:pPr>
            <w:r>
              <w:rPr>
                <w:rFonts w:ascii="Times New Roman" w:hAnsi="Times New Roman" w:cs="Times New Roman"/>
              </w:rPr>
              <w:t>SBI</w:t>
            </w:r>
          </w:p>
        </w:tc>
        <w:tc>
          <w:tcPr>
            <w:tcW w:w="2948" w:type="dxa"/>
            <w:tcBorders>
              <w:top w:val="single" w:sz="4" w:space="0" w:color="000000"/>
              <w:right w:val="single" w:sz="4" w:space="0" w:color="000000"/>
            </w:tcBorders>
          </w:tcPr>
          <w:p w:rsidR="002E0C6A" w:rsidRPr="00995836" w:rsidRDefault="00C67582" w:rsidP="004302B7">
            <w:pPr>
              <w:pStyle w:val="TableText"/>
              <w:spacing w:line="276" w:lineRule="auto"/>
              <w:jc w:val="both"/>
              <w:rPr>
                <w:rFonts w:ascii="Times New Roman" w:hAnsi="Times New Roman" w:cs="Times New Roman"/>
                <w:b/>
                <w:bCs/>
              </w:rPr>
            </w:pPr>
            <w:r>
              <w:rPr>
                <w:rFonts w:ascii="Times New Roman" w:hAnsi="Times New Roman" w:cs="Times New Roman"/>
                <w:b/>
                <w:bCs/>
              </w:rPr>
              <w:t>2</w:t>
            </w:r>
          </w:p>
        </w:tc>
        <w:tc>
          <w:tcPr>
            <w:tcW w:w="2948" w:type="dxa"/>
            <w:tcBorders>
              <w:top w:val="single" w:sz="4" w:space="0" w:color="000000"/>
              <w:right w:val="single" w:sz="4" w:space="0" w:color="000000"/>
            </w:tcBorders>
          </w:tcPr>
          <w:p w:rsidR="002E0C6A" w:rsidRPr="00995836" w:rsidRDefault="00C67582" w:rsidP="004302B7">
            <w:pPr>
              <w:pStyle w:val="TableText"/>
              <w:spacing w:line="276" w:lineRule="auto"/>
              <w:jc w:val="both"/>
              <w:rPr>
                <w:rFonts w:ascii="Times New Roman" w:hAnsi="Times New Roman" w:cs="Times New Roman"/>
                <w:b/>
                <w:bCs/>
              </w:rPr>
            </w:pPr>
            <w:r>
              <w:rPr>
                <w:rFonts w:ascii="Times New Roman" w:hAnsi="Times New Roman" w:cs="Times New Roman"/>
                <w:b/>
                <w:bCs/>
              </w:rPr>
              <w:t>2</w:t>
            </w:r>
          </w:p>
        </w:tc>
      </w:tr>
      <w:tr w:rsidR="002E0C6A" w:rsidRPr="00995836"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995836" w:rsidRDefault="002E0C6A" w:rsidP="004302B7">
            <w:pPr>
              <w:pStyle w:val="TableText"/>
              <w:spacing w:line="276" w:lineRule="auto"/>
              <w:jc w:val="both"/>
              <w:rPr>
                <w:rFonts w:ascii="Times New Roman" w:hAnsi="Times New Roman" w:cs="Times New Roman"/>
                <w:b/>
                <w:bCs/>
              </w:rPr>
            </w:pPr>
            <w:r w:rsidRPr="00995836">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995836" w:rsidRDefault="00C67582" w:rsidP="004302B7">
            <w:pPr>
              <w:pStyle w:val="TableText"/>
              <w:spacing w:line="276" w:lineRule="auto"/>
              <w:jc w:val="both"/>
              <w:rPr>
                <w:rFonts w:ascii="Times New Roman" w:hAnsi="Times New Roman" w:cs="Times New Roman"/>
                <w:b/>
                <w:bCs/>
              </w:rPr>
            </w:pPr>
            <w:r>
              <w:rPr>
                <w:rFonts w:ascii="Times New Roman" w:hAnsi="Times New Roman" w:cs="Times New Roman"/>
                <w:b/>
                <w:bCs/>
              </w:rPr>
              <w:t>2</w:t>
            </w:r>
          </w:p>
        </w:tc>
        <w:tc>
          <w:tcPr>
            <w:tcW w:w="2948" w:type="dxa"/>
            <w:tcBorders>
              <w:top w:val="single" w:sz="4" w:space="0" w:color="000000"/>
              <w:bottom w:val="single" w:sz="4" w:space="0" w:color="000000"/>
              <w:right w:val="single" w:sz="4" w:space="0" w:color="000000"/>
            </w:tcBorders>
          </w:tcPr>
          <w:p w:rsidR="002E0C6A" w:rsidRPr="00995836" w:rsidRDefault="00C67582" w:rsidP="004302B7">
            <w:pPr>
              <w:pStyle w:val="TableText"/>
              <w:spacing w:line="276" w:lineRule="auto"/>
              <w:jc w:val="both"/>
              <w:rPr>
                <w:rFonts w:ascii="Times New Roman" w:hAnsi="Times New Roman" w:cs="Times New Roman"/>
                <w:b/>
                <w:bCs/>
              </w:rPr>
            </w:pPr>
            <w:r>
              <w:rPr>
                <w:rFonts w:ascii="Times New Roman" w:hAnsi="Times New Roman" w:cs="Times New Roman"/>
                <w:b/>
                <w:bCs/>
              </w:rPr>
              <w:t>2</w:t>
            </w:r>
          </w:p>
        </w:tc>
      </w:tr>
    </w:tbl>
    <w:p w:rsidR="002E0C6A" w:rsidRPr="0022288F" w:rsidRDefault="002E0C6A" w:rsidP="004302B7">
      <w:pPr>
        <w:pStyle w:val="DefaultText"/>
        <w:spacing w:line="276" w:lineRule="auto"/>
        <w:ind w:left="0"/>
        <w:rPr>
          <w:rFonts w:ascii="Times New Roman" w:hAnsi="Times New Roman" w:cs="Times New Roman"/>
        </w:rPr>
      </w:pPr>
      <w:r w:rsidRPr="003A6CB8">
        <w:rPr>
          <w:rFonts w:ascii="Times New Roman" w:hAnsi="Times New Roman" w:cs="Times New Roman"/>
        </w:rPr>
        <w:t xml:space="preserve">As per Directions of Reserve Bank of India, we have </w:t>
      </w:r>
      <w:r w:rsidRPr="0022288F">
        <w:rPr>
          <w:rFonts w:ascii="Times New Roman" w:hAnsi="Times New Roman" w:cs="Times New Roman"/>
        </w:rPr>
        <w:t xml:space="preserve">organized </w:t>
      </w:r>
      <w:r w:rsidR="0022288F" w:rsidRPr="0022288F">
        <w:rPr>
          <w:rFonts w:ascii="Times New Roman" w:hAnsi="Times New Roman" w:cs="Times New Roman"/>
        </w:rPr>
        <w:t>54</w:t>
      </w:r>
      <w:r w:rsidRPr="0022288F">
        <w:rPr>
          <w:rFonts w:ascii="Times New Roman" w:hAnsi="Times New Roman" w:cs="Times New Roman"/>
        </w:rPr>
        <w:t xml:space="preserve"> (</w:t>
      </w:r>
      <w:r w:rsidR="00800367">
        <w:rPr>
          <w:rFonts w:ascii="Times New Roman" w:hAnsi="Times New Roman" w:cs="Times New Roman"/>
        </w:rPr>
        <w:t>Fifty F</w:t>
      </w:r>
      <w:r w:rsidR="0022288F" w:rsidRPr="0022288F">
        <w:rPr>
          <w:rFonts w:ascii="Times New Roman" w:hAnsi="Times New Roman" w:cs="Times New Roman"/>
        </w:rPr>
        <w:t>our</w:t>
      </w:r>
      <w:r w:rsidRPr="0022288F">
        <w:rPr>
          <w:rFonts w:ascii="Times New Roman" w:hAnsi="Times New Roman" w:cs="Times New Roman"/>
        </w:rPr>
        <w:t xml:space="preserve">) outdoor Financial Literacy Camps in </w:t>
      </w:r>
      <w:r w:rsidR="006C6CA9">
        <w:rPr>
          <w:rFonts w:ascii="Times New Roman" w:hAnsi="Times New Roman" w:cs="Times New Roman"/>
        </w:rPr>
        <w:t>Dec</w:t>
      </w:r>
      <w:r w:rsidR="00376B03" w:rsidRPr="0022288F">
        <w:rPr>
          <w:rFonts w:ascii="Times New Roman" w:hAnsi="Times New Roman" w:cs="Times New Roman"/>
        </w:rPr>
        <w:t>-18</w:t>
      </w:r>
      <w:r w:rsidRPr="0022288F">
        <w:rPr>
          <w:rFonts w:ascii="Times New Roman" w:hAnsi="Times New Roman" w:cs="Times New Roman"/>
        </w:rPr>
        <w:t xml:space="preserve"> quarter at different Villages.</w:t>
      </w:r>
    </w:p>
    <w:p w:rsidR="003A6CB8" w:rsidRPr="00125BCB" w:rsidRDefault="003A6CB8" w:rsidP="003A6CB8">
      <w:pPr>
        <w:pStyle w:val="DefaultText"/>
        <w:spacing w:line="276" w:lineRule="auto"/>
        <w:ind w:left="0"/>
        <w:rPr>
          <w:rFonts w:ascii="Times New Roman" w:hAnsi="Times New Roman" w:cs="Times New Roman"/>
        </w:rPr>
      </w:pPr>
      <w:r w:rsidRPr="00125BCB">
        <w:rPr>
          <w:rFonts w:ascii="Times New Roman" w:hAnsi="Times New Roman" w:cs="Times New Roman"/>
        </w:rPr>
        <w:t>In Da</w:t>
      </w:r>
      <w:r w:rsidR="00EA18E1" w:rsidRPr="00125BCB">
        <w:rPr>
          <w:rFonts w:ascii="Times New Roman" w:hAnsi="Times New Roman" w:cs="Times New Roman"/>
        </w:rPr>
        <w:t>man total</w:t>
      </w:r>
      <w:r w:rsidR="00FD6F53" w:rsidRPr="00125BCB">
        <w:rPr>
          <w:rFonts w:ascii="Times New Roman" w:hAnsi="Times New Roman" w:cs="Times New Roman"/>
        </w:rPr>
        <w:t xml:space="preserve"> 22</w:t>
      </w:r>
      <w:r w:rsidR="00EA18E1" w:rsidRPr="00125BCB">
        <w:rPr>
          <w:rFonts w:ascii="Times New Roman" w:hAnsi="Times New Roman" w:cs="Times New Roman"/>
        </w:rPr>
        <w:t xml:space="preserve"> camp organized in </w:t>
      </w:r>
      <w:r w:rsidR="00B6098E" w:rsidRPr="00125BCB">
        <w:rPr>
          <w:rFonts w:ascii="Times New Roman" w:hAnsi="Times New Roman" w:cs="Times New Roman"/>
        </w:rPr>
        <w:t>Dec</w:t>
      </w:r>
      <w:r w:rsidRPr="00125BCB">
        <w:rPr>
          <w:rFonts w:ascii="Times New Roman" w:hAnsi="Times New Roman" w:cs="Times New Roman"/>
        </w:rPr>
        <w:t xml:space="preserve"> -20</w:t>
      </w:r>
      <w:r w:rsidR="00376B03" w:rsidRPr="00125BCB">
        <w:rPr>
          <w:rFonts w:ascii="Times New Roman" w:hAnsi="Times New Roman" w:cs="Times New Roman"/>
        </w:rPr>
        <w:t>18</w:t>
      </w:r>
      <w:r w:rsidR="00800367" w:rsidRPr="00125BCB">
        <w:rPr>
          <w:rFonts w:ascii="Times New Roman" w:hAnsi="Times New Roman" w:cs="Times New Roman"/>
        </w:rPr>
        <w:t xml:space="preserve"> </w:t>
      </w:r>
    </w:p>
    <w:p w:rsidR="003A6CB8" w:rsidRPr="00125BCB" w:rsidRDefault="003A6CB8" w:rsidP="003A6CB8">
      <w:pPr>
        <w:pStyle w:val="DefaultText"/>
        <w:spacing w:line="276" w:lineRule="auto"/>
        <w:ind w:left="0"/>
        <w:rPr>
          <w:rFonts w:ascii="Times New Roman" w:hAnsi="Times New Roman" w:cs="Times New Roman"/>
        </w:rPr>
      </w:pPr>
      <w:r w:rsidRPr="00125BCB">
        <w:rPr>
          <w:rFonts w:ascii="Times New Roman" w:hAnsi="Times New Roman" w:cs="Times New Roman"/>
        </w:rPr>
        <w:t xml:space="preserve">In Diu total camp organized- </w:t>
      </w:r>
      <w:r w:rsidR="00A86B09" w:rsidRPr="00125BCB">
        <w:rPr>
          <w:rFonts w:ascii="Times New Roman" w:hAnsi="Times New Roman" w:cs="Times New Roman"/>
        </w:rPr>
        <w:t>35</w:t>
      </w:r>
      <w:r w:rsidRPr="00125BCB">
        <w:rPr>
          <w:rFonts w:ascii="Times New Roman" w:hAnsi="Times New Roman" w:cs="Times New Roman"/>
        </w:rPr>
        <w:t xml:space="preserve"> camps</w:t>
      </w:r>
      <w:r w:rsidR="00A86B09" w:rsidRPr="00125BCB">
        <w:rPr>
          <w:rFonts w:ascii="Times New Roman" w:hAnsi="Times New Roman" w:cs="Times New Roman"/>
        </w:rPr>
        <w:t xml:space="preserve"> in</w:t>
      </w:r>
      <w:r w:rsidRPr="00125BCB">
        <w:rPr>
          <w:rFonts w:ascii="Times New Roman" w:hAnsi="Times New Roman" w:cs="Times New Roman"/>
        </w:rPr>
        <w:t xml:space="preserve"> </w:t>
      </w:r>
      <w:r w:rsidR="00A86B09" w:rsidRPr="00125BCB">
        <w:rPr>
          <w:rFonts w:ascii="Times New Roman" w:hAnsi="Times New Roman" w:cs="Times New Roman"/>
        </w:rPr>
        <w:t>Dec -2018</w:t>
      </w:r>
    </w:p>
    <w:p w:rsidR="00AE3FB5" w:rsidRDefault="00875CDA" w:rsidP="004302B7">
      <w:pPr>
        <w:pStyle w:val="DefaultText"/>
        <w:ind w:left="0"/>
        <w:rPr>
          <w:rFonts w:ascii="Times New Roman" w:hAnsi="Times New Roman" w:cs="Times New Roman"/>
          <w:b/>
          <w:bCs/>
          <w:u w:val="single"/>
        </w:rPr>
      </w:pPr>
      <w:r>
        <w:rPr>
          <w:rFonts w:ascii="Times New Roman" w:hAnsi="Times New Roman" w:cs="Times New Roman"/>
          <w:b/>
          <w:bCs/>
          <w:u w:val="single"/>
        </w:rPr>
        <w:t>4</w:t>
      </w:r>
      <w:r w:rsidR="00E078DA">
        <w:rPr>
          <w:rFonts w:ascii="Times New Roman" w:hAnsi="Times New Roman" w:cs="Times New Roman"/>
          <w:b/>
          <w:bCs/>
          <w:u w:val="single"/>
        </w:rPr>
        <w:t>.3</w:t>
      </w:r>
      <w:r w:rsidR="00864A65" w:rsidRPr="00AE3FB5">
        <w:rPr>
          <w:rFonts w:ascii="Times New Roman" w:hAnsi="Times New Roman" w:cs="Times New Roman"/>
          <w:b/>
          <w:bCs/>
          <w:u w:val="single"/>
        </w:rPr>
        <w:t xml:space="preserve">.2 </w:t>
      </w:r>
      <w:r w:rsidR="00FE3C38">
        <w:rPr>
          <w:rFonts w:ascii="Times New Roman" w:hAnsi="Times New Roman" w:cs="Times New Roman"/>
          <w:b/>
          <w:bCs/>
          <w:u w:val="single"/>
        </w:rPr>
        <w:t xml:space="preserve">  </w:t>
      </w:r>
      <w:r w:rsidR="002E0C6A" w:rsidRPr="00AE3FB5">
        <w:rPr>
          <w:rFonts w:ascii="Times New Roman" w:hAnsi="Times New Roman" w:cs="Times New Roman"/>
          <w:b/>
          <w:bCs/>
          <w:u w:val="single"/>
        </w:rPr>
        <w:t>Financial Literacy through Rural Branches</w:t>
      </w:r>
    </w:p>
    <w:p w:rsidR="000E7F8B" w:rsidRDefault="000E7F8B" w:rsidP="004302B7">
      <w:pPr>
        <w:jc w:val="both"/>
        <w:rPr>
          <w:rFonts w:ascii="Times New Roman" w:hAnsi="Times New Roman" w:cs="Times New Roman"/>
        </w:rPr>
      </w:pPr>
    </w:p>
    <w:p w:rsidR="002E0C6A" w:rsidRPr="00125BCB" w:rsidRDefault="002E0C6A" w:rsidP="004302B7">
      <w:pPr>
        <w:jc w:val="both"/>
        <w:rPr>
          <w:rFonts w:ascii="Times New Roman" w:hAnsi="Times New Roman" w:cs="Times New Roman"/>
        </w:rPr>
      </w:pPr>
      <w:r w:rsidRPr="00B724FE">
        <w:rPr>
          <w:rFonts w:ascii="Times New Roman" w:hAnsi="Times New Roman" w:cs="Times New Roman"/>
        </w:rPr>
        <w:t xml:space="preserve">As advised by RBI vide its letter RPCD (AH) No.326/09.07.01/2014-15 </w:t>
      </w:r>
      <w:proofErr w:type="spellStart"/>
      <w:r w:rsidRPr="00B724FE">
        <w:rPr>
          <w:rFonts w:ascii="Times New Roman" w:hAnsi="Times New Roman" w:cs="Times New Roman"/>
        </w:rPr>
        <w:t>dtd</w:t>
      </w:r>
      <w:proofErr w:type="spellEnd"/>
      <w:r w:rsidRPr="00B724FE">
        <w:rPr>
          <w:rFonts w:ascii="Times New Roman" w:hAnsi="Times New Roman" w:cs="Times New Roman"/>
        </w:rPr>
        <w:t xml:space="preserve">. 24th July, 2014, Each Rural Branch is supposed to hold at least one </w:t>
      </w:r>
      <w:r w:rsidR="00A667DB" w:rsidRPr="00B724FE">
        <w:rPr>
          <w:rFonts w:ascii="Times New Roman" w:hAnsi="Times New Roman" w:cs="Times New Roman"/>
        </w:rPr>
        <w:t>camp per month. We are having 10</w:t>
      </w:r>
      <w:r w:rsidRPr="00B724FE">
        <w:rPr>
          <w:rFonts w:ascii="Times New Roman" w:hAnsi="Times New Roman" w:cs="Times New Roman"/>
        </w:rPr>
        <w:t xml:space="preserve"> rural branches in </w:t>
      </w:r>
      <w:r w:rsidR="00E25843" w:rsidRPr="00B724FE">
        <w:rPr>
          <w:rFonts w:ascii="Times New Roman" w:hAnsi="Times New Roman" w:cs="Times New Roman"/>
        </w:rPr>
        <w:t>DAMAN &amp; DIU</w:t>
      </w:r>
      <w:r w:rsidRPr="00B724FE">
        <w:rPr>
          <w:rFonts w:ascii="Times New Roman" w:hAnsi="Times New Roman" w:cs="Times New Roman"/>
        </w:rPr>
        <w:t>. Hence</w:t>
      </w:r>
      <w:r w:rsidR="001C5320" w:rsidRPr="00B724FE">
        <w:rPr>
          <w:rFonts w:ascii="Times New Roman" w:hAnsi="Times New Roman" w:cs="Times New Roman"/>
        </w:rPr>
        <w:t>,</w:t>
      </w:r>
      <w:r w:rsidR="00A667DB" w:rsidRPr="00B724FE">
        <w:rPr>
          <w:rFonts w:ascii="Times New Roman" w:hAnsi="Times New Roman" w:cs="Times New Roman"/>
        </w:rPr>
        <w:t xml:space="preserve"> 30</w:t>
      </w:r>
      <w:r w:rsidRPr="00B724FE">
        <w:rPr>
          <w:rFonts w:ascii="Times New Roman" w:hAnsi="Times New Roman" w:cs="Times New Roman"/>
        </w:rPr>
        <w:t xml:space="preserve"> camps s</w:t>
      </w:r>
      <w:r w:rsidR="001C5320" w:rsidRPr="00B724FE">
        <w:rPr>
          <w:rFonts w:ascii="Times New Roman" w:hAnsi="Times New Roman" w:cs="Times New Roman"/>
        </w:rPr>
        <w:t xml:space="preserve">hould have been conducted in </w:t>
      </w:r>
      <w:r w:rsidR="00B6098E">
        <w:rPr>
          <w:rFonts w:ascii="Times New Roman" w:hAnsi="Times New Roman" w:cs="Times New Roman"/>
        </w:rPr>
        <w:t>Dec</w:t>
      </w:r>
      <w:r w:rsidRPr="00B724FE">
        <w:rPr>
          <w:rFonts w:ascii="Times New Roman" w:hAnsi="Times New Roman" w:cs="Times New Roman"/>
        </w:rPr>
        <w:t>-201</w:t>
      </w:r>
      <w:r w:rsidR="009F088C">
        <w:rPr>
          <w:rFonts w:ascii="Times New Roman" w:hAnsi="Times New Roman" w:cs="Times New Roman"/>
        </w:rPr>
        <w:t>8</w:t>
      </w:r>
      <w:r w:rsidRPr="00B724FE">
        <w:rPr>
          <w:rFonts w:ascii="Times New Roman" w:hAnsi="Times New Roman" w:cs="Times New Roman"/>
        </w:rPr>
        <w:t xml:space="preserve"> quarter; our rural b</w:t>
      </w:r>
      <w:r w:rsidR="001C5320" w:rsidRPr="00B724FE">
        <w:rPr>
          <w:rFonts w:ascii="Times New Roman" w:hAnsi="Times New Roman" w:cs="Times New Roman"/>
        </w:rPr>
        <w:t>ranches have shown excellent performance</w:t>
      </w:r>
      <w:r w:rsidRPr="00B724FE">
        <w:rPr>
          <w:rFonts w:ascii="Times New Roman" w:hAnsi="Times New Roman" w:cs="Times New Roman"/>
        </w:rPr>
        <w:t xml:space="preserve"> by organizing </w:t>
      </w:r>
      <w:r w:rsidR="00800367">
        <w:rPr>
          <w:rFonts w:ascii="Times New Roman" w:hAnsi="Times New Roman" w:cs="Times New Roman"/>
        </w:rPr>
        <w:t>31</w:t>
      </w:r>
      <w:r w:rsidR="00E439E8" w:rsidRPr="00B724FE">
        <w:rPr>
          <w:rFonts w:ascii="Times New Roman" w:hAnsi="Times New Roman" w:cs="Times New Roman"/>
        </w:rPr>
        <w:t xml:space="preserve"> </w:t>
      </w:r>
      <w:r w:rsidRPr="00125BCB">
        <w:rPr>
          <w:rFonts w:ascii="Times New Roman" w:hAnsi="Times New Roman" w:cs="Times New Roman"/>
        </w:rPr>
        <w:t>camps</w:t>
      </w:r>
    </w:p>
    <w:p w:rsidR="002E0C6A" w:rsidRPr="00125BCB" w:rsidRDefault="002E0C6A" w:rsidP="004302B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00"/>
        <w:gridCol w:w="2130"/>
        <w:gridCol w:w="2948"/>
        <w:gridCol w:w="2948"/>
      </w:tblGrid>
      <w:tr w:rsidR="002E0C6A" w:rsidRPr="00125BCB" w:rsidTr="005662DE">
        <w:trPr>
          <w:trHeight w:val="293"/>
        </w:trPr>
        <w:tc>
          <w:tcPr>
            <w:tcW w:w="1000" w:type="dxa"/>
            <w:tcBorders>
              <w:top w:val="single" w:sz="4" w:space="0" w:color="000000"/>
              <w:left w:val="single" w:sz="4" w:space="0" w:color="000000"/>
              <w:right w:val="single" w:sz="4" w:space="0" w:color="000000"/>
            </w:tcBorders>
            <w:vAlign w:val="bottom"/>
          </w:tcPr>
          <w:p w:rsidR="002E0C6A" w:rsidRPr="00125BCB" w:rsidRDefault="002E0C6A" w:rsidP="004302B7">
            <w:pPr>
              <w:widowControl/>
              <w:autoSpaceDE/>
              <w:autoSpaceDN/>
              <w:adjustRightInd/>
              <w:jc w:val="both"/>
              <w:rPr>
                <w:rFonts w:ascii="Times New Roman" w:hAnsi="Times New Roman" w:cs="Times New Roman"/>
                <w:b/>
                <w:bCs/>
                <w:lang w:val="en-IN" w:eastAsia="en-IN"/>
              </w:rPr>
            </w:pPr>
            <w:proofErr w:type="spellStart"/>
            <w:r w:rsidRPr="00125BCB">
              <w:rPr>
                <w:rFonts w:ascii="Times New Roman" w:hAnsi="Times New Roman" w:cs="Times New Roman"/>
                <w:b/>
                <w:bCs/>
                <w:lang w:val="en-IN" w:eastAsia="en-IN"/>
              </w:rPr>
              <w:t>Sr</w:t>
            </w:r>
            <w:proofErr w:type="spellEnd"/>
            <w:r w:rsidRPr="00125BCB">
              <w:rPr>
                <w:rFonts w:ascii="Times New Roman" w:hAnsi="Times New Roman" w:cs="Times New Roman"/>
                <w:b/>
                <w:bCs/>
                <w:lang w:val="en-IN" w:eastAsia="en-IN"/>
              </w:rPr>
              <w:t xml:space="preserve"> No</w:t>
            </w:r>
          </w:p>
        </w:tc>
        <w:tc>
          <w:tcPr>
            <w:tcW w:w="2130" w:type="dxa"/>
            <w:tcBorders>
              <w:top w:val="single" w:sz="4" w:space="0" w:color="000000"/>
              <w:right w:val="single" w:sz="4" w:space="0" w:color="000000"/>
            </w:tcBorders>
            <w:vAlign w:val="bottom"/>
          </w:tcPr>
          <w:p w:rsidR="002E0C6A" w:rsidRPr="00125BCB" w:rsidRDefault="002E0C6A" w:rsidP="004302B7">
            <w:pPr>
              <w:widowControl/>
              <w:autoSpaceDE/>
              <w:autoSpaceDN/>
              <w:adjustRightInd/>
              <w:jc w:val="both"/>
              <w:rPr>
                <w:rFonts w:ascii="Times New Roman" w:hAnsi="Times New Roman" w:cs="Times New Roman"/>
                <w:b/>
                <w:bCs/>
                <w:lang w:val="en-IN" w:eastAsia="en-IN"/>
              </w:rPr>
            </w:pPr>
            <w:r w:rsidRPr="00125BCB">
              <w:rPr>
                <w:rFonts w:ascii="Times New Roman" w:hAnsi="Times New Roman" w:cs="Times New Roman"/>
                <w:b/>
                <w:bCs/>
                <w:lang w:val="en-IN" w:eastAsia="en-IN"/>
              </w:rPr>
              <w:t>No. of Rural Banks</w:t>
            </w:r>
          </w:p>
        </w:tc>
        <w:tc>
          <w:tcPr>
            <w:tcW w:w="2948" w:type="dxa"/>
            <w:tcBorders>
              <w:top w:val="single" w:sz="4" w:space="0" w:color="000000"/>
              <w:right w:val="single" w:sz="4" w:space="0" w:color="000000"/>
            </w:tcBorders>
            <w:vAlign w:val="bottom"/>
          </w:tcPr>
          <w:p w:rsidR="002E0C6A" w:rsidRPr="00125BCB" w:rsidRDefault="002E0C6A" w:rsidP="004302B7">
            <w:pPr>
              <w:widowControl/>
              <w:autoSpaceDE/>
              <w:autoSpaceDN/>
              <w:adjustRightInd/>
              <w:jc w:val="both"/>
              <w:rPr>
                <w:rFonts w:ascii="Times New Roman" w:hAnsi="Times New Roman" w:cs="Times New Roman"/>
                <w:b/>
                <w:bCs/>
                <w:lang w:val="en-IN" w:eastAsia="en-IN"/>
              </w:rPr>
            </w:pPr>
            <w:r w:rsidRPr="00125BCB">
              <w:rPr>
                <w:rFonts w:ascii="Times New Roman" w:hAnsi="Times New Roman" w:cs="Times New Roman"/>
                <w:b/>
                <w:bCs/>
                <w:lang w:val="en-IN" w:eastAsia="en-IN"/>
              </w:rPr>
              <w:t>Quarterly Target for FLC Camp</w:t>
            </w:r>
          </w:p>
        </w:tc>
        <w:tc>
          <w:tcPr>
            <w:tcW w:w="2948" w:type="dxa"/>
            <w:tcBorders>
              <w:top w:val="single" w:sz="4" w:space="0" w:color="000000"/>
              <w:right w:val="single" w:sz="4" w:space="0" w:color="000000"/>
            </w:tcBorders>
          </w:tcPr>
          <w:p w:rsidR="002E0C6A" w:rsidRPr="00125BCB" w:rsidRDefault="002E0C6A" w:rsidP="004302B7">
            <w:pPr>
              <w:widowControl/>
              <w:autoSpaceDE/>
              <w:autoSpaceDN/>
              <w:adjustRightInd/>
              <w:jc w:val="both"/>
              <w:rPr>
                <w:rFonts w:ascii="Times New Roman" w:hAnsi="Times New Roman" w:cs="Times New Roman"/>
                <w:b/>
                <w:bCs/>
                <w:lang w:val="en-IN" w:eastAsia="en-IN"/>
              </w:rPr>
            </w:pPr>
            <w:r w:rsidRPr="00125BCB">
              <w:rPr>
                <w:rFonts w:ascii="Times New Roman" w:hAnsi="Times New Roman" w:cs="Times New Roman"/>
                <w:b/>
                <w:bCs/>
                <w:lang w:val="en-IN" w:eastAsia="en-IN"/>
              </w:rPr>
              <w:t>FLC Camp Organised</w:t>
            </w:r>
          </w:p>
        </w:tc>
      </w:tr>
      <w:tr w:rsidR="002E0C6A" w:rsidRPr="00125BCB" w:rsidTr="005662DE">
        <w:trPr>
          <w:trHeight w:val="293"/>
        </w:trPr>
        <w:tc>
          <w:tcPr>
            <w:tcW w:w="1000" w:type="dxa"/>
            <w:tcBorders>
              <w:top w:val="single" w:sz="4" w:space="0" w:color="000000"/>
              <w:left w:val="single" w:sz="4" w:space="0" w:color="000000"/>
              <w:right w:val="single" w:sz="4" w:space="0" w:color="000000"/>
            </w:tcBorders>
          </w:tcPr>
          <w:p w:rsidR="002E0C6A" w:rsidRPr="00125BCB" w:rsidRDefault="002E0C6A" w:rsidP="004302B7">
            <w:pPr>
              <w:pStyle w:val="TableText"/>
              <w:spacing w:line="276" w:lineRule="auto"/>
              <w:jc w:val="both"/>
              <w:rPr>
                <w:rFonts w:ascii="Times New Roman" w:hAnsi="Times New Roman" w:cs="Times New Roman"/>
              </w:rPr>
            </w:pPr>
            <w:r w:rsidRPr="00125BCB">
              <w:rPr>
                <w:rFonts w:ascii="Times New Roman" w:hAnsi="Times New Roman" w:cs="Times New Roman"/>
              </w:rPr>
              <w:t>1</w:t>
            </w:r>
          </w:p>
        </w:tc>
        <w:tc>
          <w:tcPr>
            <w:tcW w:w="2130" w:type="dxa"/>
            <w:tcBorders>
              <w:top w:val="single" w:sz="4" w:space="0" w:color="000000"/>
              <w:right w:val="single" w:sz="4" w:space="0" w:color="000000"/>
            </w:tcBorders>
          </w:tcPr>
          <w:p w:rsidR="002E0C6A" w:rsidRPr="00125BCB" w:rsidRDefault="00B724FE" w:rsidP="004302B7">
            <w:pPr>
              <w:pStyle w:val="TableText"/>
              <w:spacing w:line="276" w:lineRule="auto"/>
              <w:jc w:val="both"/>
              <w:rPr>
                <w:rFonts w:ascii="Times New Roman" w:hAnsi="Times New Roman" w:cs="Times New Roman"/>
              </w:rPr>
            </w:pPr>
            <w:r w:rsidRPr="00125BCB">
              <w:rPr>
                <w:rFonts w:ascii="Times New Roman" w:hAnsi="Times New Roman" w:cs="Times New Roman"/>
              </w:rPr>
              <w:t>10</w:t>
            </w:r>
          </w:p>
        </w:tc>
        <w:tc>
          <w:tcPr>
            <w:tcW w:w="2948" w:type="dxa"/>
            <w:tcBorders>
              <w:top w:val="single" w:sz="4" w:space="0" w:color="000000"/>
              <w:right w:val="single" w:sz="4" w:space="0" w:color="000000"/>
            </w:tcBorders>
          </w:tcPr>
          <w:p w:rsidR="002E0C6A" w:rsidRPr="00125BCB" w:rsidRDefault="006F4571" w:rsidP="004302B7">
            <w:pPr>
              <w:pStyle w:val="TableText"/>
              <w:spacing w:line="276" w:lineRule="auto"/>
              <w:jc w:val="both"/>
              <w:rPr>
                <w:rFonts w:ascii="Times New Roman" w:hAnsi="Times New Roman" w:cs="Times New Roman"/>
                <w:b/>
                <w:bCs/>
              </w:rPr>
            </w:pPr>
            <w:r w:rsidRPr="00125BCB">
              <w:rPr>
                <w:rFonts w:ascii="Times New Roman" w:hAnsi="Times New Roman" w:cs="Times New Roman"/>
                <w:b/>
                <w:bCs/>
              </w:rPr>
              <w:t>30</w:t>
            </w:r>
          </w:p>
        </w:tc>
        <w:tc>
          <w:tcPr>
            <w:tcW w:w="2948" w:type="dxa"/>
            <w:tcBorders>
              <w:top w:val="single" w:sz="4" w:space="0" w:color="000000"/>
              <w:right w:val="single" w:sz="4" w:space="0" w:color="000000"/>
            </w:tcBorders>
          </w:tcPr>
          <w:p w:rsidR="002E0C6A" w:rsidRPr="00125BCB" w:rsidRDefault="00382965" w:rsidP="004302B7">
            <w:pPr>
              <w:pStyle w:val="TableText"/>
              <w:spacing w:line="276" w:lineRule="auto"/>
              <w:jc w:val="both"/>
              <w:rPr>
                <w:rFonts w:ascii="Times New Roman" w:hAnsi="Times New Roman" w:cs="Times New Roman"/>
                <w:b/>
              </w:rPr>
            </w:pPr>
            <w:r w:rsidRPr="00125BCB">
              <w:rPr>
                <w:rFonts w:ascii="Times New Roman" w:hAnsi="Times New Roman" w:cs="Times New Roman"/>
                <w:b/>
              </w:rPr>
              <w:t>31</w:t>
            </w:r>
          </w:p>
        </w:tc>
      </w:tr>
      <w:tr w:rsidR="002E0C6A" w:rsidRPr="00125BCB"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125BCB"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125BCB" w:rsidRDefault="002E0C6A" w:rsidP="004302B7">
            <w:pPr>
              <w:pStyle w:val="TableText"/>
              <w:spacing w:line="276" w:lineRule="auto"/>
              <w:jc w:val="both"/>
              <w:rPr>
                <w:rFonts w:ascii="Times New Roman" w:hAnsi="Times New Roman" w:cs="Times New Roman"/>
                <w:b/>
                <w:bCs/>
              </w:rPr>
            </w:pPr>
            <w:r w:rsidRPr="00125BCB">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125BCB" w:rsidRDefault="00B724FE" w:rsidP="004302B7">
            <w:pPr>
              <w:pStyle w:val="TableText"/>
              <w:spacing w:line="276" w:lineRule="auto"/>
              <w:jc w:val="both"/>
              <w:rPr>
                <w:rFonts w:ascii="Times New Roman" w:hAnsi="Times New Roman" w:cs="Times New Roman"/>
                <w:b/>
                <w:bCs/>
              </w:rPr>
            </w:pPr>
            <w:r w:rsidRPr="00125BCB">
              <w:rPr>
                <w:rFonts w:ascii="Times New Roman" w:hAnsi="Times New Roman" w:cs="Times New Roman"/>
                <w:b/>
                <w:bCs/>
              </w:rPr>
              <w:t>30</w:t>
            </w:r>
          </w:p>
        </w:tc>
        <w:tc>
          <w:tcPr>
            <w:tcW w:w="2948" w:type="dxa"/>
            <w:tcBorders>
              <w:top w:val="single" w:sz="4" w:space="0" w:color="000000"/>
              <w:bottom w:val="single" w:sz="4" w:space="0" w:color="000000"/>
              <w:right w:val="single" w:sz="4" w:space="0" w:color="000000"/>
            </w:tcBorders>
          </w:tcPr>
          <w:p w:rsidR="002E0C6A" w:rsidRPr="00125BCB" w:rsidRDefault="00382965" w:rsidP="004302B7">
            <w:pPr>
              <w:pStyle w:val="TableText"/>
              <w:spacing w:line="276" w:lineRule="auto"/>
              <w:jc w:val="both"/>
              <w:rPr>
                <w:rFonts w:ascii="Times New Roman" w:hAnsi="Times New Roman" w:cs="Times New Roman"/>
                <w:b/>
              </w:rPr>
            </w:pPr>
            <w:r w:rsidRPr="00125BCB">
              <w:rPr>
                <w:rFonts w:ascii="Times New Roman" w:hAnsi="Times New Roman" w:cs="Times New Roman"/>
                <w:b/>
              </w:rPr>
              <w:t>31</w:t>
            </w:r>
          </w:p>
        </w:tc>
      </w:tr>
    </w:tbl>
    <w:p w:rsidR="007935BA" w:rsidRDefault="007935BA" w:rsidP="004302B7">
      <w:pPr>
        <w:jc w:val="both"/>
        <w:rPr>
          <w:rFonts w:ascii="Times New Roman" w:hAnsi="Times New Roman" w:cs="Times New Roman"/>
          <w:b/>
          <w:bCs/>
          <w:u w:val="single"/>
        </w:rPr>
      </w:pPr>
    </w:p>
    <w:p w:rsidR="00526C87" w:rsidRDefault="00526C87" w:rsidP="00526C8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u w:val="single"/>
        </w:rPr>
      </w:pPr>
      <w:r w:rsidRPr="001E707F">
        <w:rPr>
          <w:rFonts w:ascii="Times New Roman" w:hAnsi="Times New Roman" w:cs="Times New Roman"/>
          <w:b/>
          <w:bCs/>
          <w:u w:val="single"/>
        </w:rPr>
        <w:t>AGENDA No.</w:t>
      </w:r>
      <w:r w:rsidR="00875CDA">
        <w:rPr>
          <w:rFonts w:ascii="Times New Roman" w:hAnsi="Times New Roman" w:cs="Times New Roman"/>
          <w:b/>
          <w:bCs/>
          <w:u w:val="single"/>
        </w:rPr>
        <w:t>5</w:t>
      </w:r>
    </w:p>
    <w:p w:rsidR="00526C87" w:rsidRPr="001E707F" w:rsidRDefault="00526C87" w:rsidP="00526C87">
      <w:pPr>
        <w:spacing w:line="276" w:lineRule="auto"/>
        <w:jc w:val="both"/>
        <w:rPr>
          <w:rFonts w:ascii="Times New Roman" w:hAnsi="Times New Roman" w:cs="Times New Roman"/>
          <w:b/>
          <w:bCs/>
        </w:rPr>
      </w:pPr>
    </w:p>
    <w:p w:rsidR="00526C87" w:rsidRPr="001E707F" w:rsidRDefault="00526C87" w:rsidP="00526C87">
      <w:pPr>
        <w:spacing w:line="276" w:lineRule="auto"/>
        <w:jc w:val="both"/>
        <w:rPr>
          <w:rFonts w:ascii="Times New Roman" w:hAnsi="Times New Roman" w:cs="Times New Roman"/>
          <w:b/>
          <w:bCs/>
        </w:rPr>
      </w:pPr>
      <w:r w:rsidRPr="001E707F">
        <w:rPr>
          <w:rFonts w:ascii="Times New Roman" w:hAnsi="Times New Roman" w:cs="Times New Roman"/>
          <w:b/>
          <w:bCs/>
        </w:rPr>
        <w:t xml:space="preserve">REVIEW OF BANKING DEVELOPMENTS IN KEY </w:t>
      </w:r>
      <w:r w:rsidR="00425395">
        <w:rPr>
          <w:rFonts w:ascii="Times New Roman" w:hAnsi="Times New Roman" w:cs="Times New Roman"/>
          <w:b/>
          <w:bCs/>
        </w:rPr>
        <w:t xml:space="preserve">AREAS FOR THE QUARTER ENDED </w:t>
      </w:r>
      <w:r w:rsidR="00B6098E">
        <w:rPr>
          <w:rFonts w:ascii="Times New Roman" w:hAnsi="Times New Roman" w:cs="Times New Roman"/>
          <w:b/>
          <w:bCs/>
        </w:rPr>
        <w:t>DEC</w:t>
      </w:r>
      <w:r w:rsidR="00425395">
        <w:rPr>
          <w:rFonts w:ascii="Times New Roman" w:hAnsi="Times New Roman" w:cs="Times New Roman"/>
          <w:b/>
          <w:bCs/>
        </w:rPr>
        <w:t>-</w:t>
      </w:r>
      <w:r w:rsidRPr="001E707F">
        <w:rPr>
          <w:rFonts w:ascii="Times New Roman" w:hAnsi="Times New Roman" w:cs="Times New Roman"/>
          <w:b/>
          <w:bCs/>
        </w:rPr>
        <w:t>201</w:t>
      </w:r>
      <w:r w:rsidR="00425395">
        <w:rPr>
          <w:rFonts w:ascii="Times New Roman" w:hAnsi="Times New Roman" w:cs="Times New Roman"/>
          <w:b/>
          <w:bCs/>
        </w:rPr>
        <w:t>8</w:t>
      </w:r>
      <w:r w:rsidR="006F4571">
        <w:rPr>
          <w:rFonts w:ascii="Times New Roman" w:hAnsi="Times New Roman" w:cs="Times New Roman"/>
          <w:b/>
          <w:bCs/>
        </w:rPr>
        <w:t xml:space="preserve"> </w:t>
      </w:r>
      <w:r w:rsidR="00425395">
        <w:rPr>
          <w:rFonts w:ascii="Times New Roman" w:hAnsi="Times New Roman" w:cs="Times New Roman"/>
          <w:b/>
          <w:bCs/>
        </w:rPr>
        <w:t>IN UT OF DAMAN &amp; DIU</w:t>
      </w:r>
      <w:r w:rsidRPr="001E707F">
        <w:rPr>
          <w:rFonts w:ascii="Times New Roman" w:hAnsi="Times New Roman" w:cs="Times New Roman"/>
          <w:b/>
          <w:bCs/>
        </w:rPr>
        <w:t>.</w:t>
      </w:r>
    </w:p>
    <w:p w:rsidR="00526C87" w:rsidRPr="001E707F" w:rsidRDefault="00526C87" w:rsidP="00526C87">
      <w:pPr>
        <w:jc w:val="both"/>
        <w:rPr>
          <w:rFonts w:ascii="Times New Roman" w:hAnsi="Times New Roman" w:cs="Times New Roman"/>
          <w:b/>
          <w:bCs/>
          <w:sz w:val="28"/>
          <w:szCs w:val="28"/>
        </w:rPr>
      </w:pPr>
      <w:r w:rsidRPr="001E707F">
        <w:rPr>
          <w:rFonts w:ascii="Times New Roman" w:hAnsi="Times New Roman" w:cs="Times New Roman"/>
          <w:b/>
          <w:bCs/>
          <w:sz w:val="28"/>
          <w:szCs w:val="28"/>
        </w:rPr>
        <w:t>(</w:t>
      </w:r>
      <w:proofErr w:type="gramStart"/>
      <w:r w:rsidRPr="001E707F">
        <w:rPr>
          <w:rFonts w:ascii="Times New Roman" w:hAnsi="Times New Roman" w:cs="Times New Roman"/>
          <w:b/>
          <w:bCs/>
          <w:sz w:val="28"/>
          <w:szCs w:val="28"/>
        </w:rPr>
        <w:t>i</w:t>
      </w:r>
      <w:proofErr w:type="gramEnd"/>
      <w:r w:rsidRPr="001E707F">
        <w:rPr>
          <w:rFonts w:ascii="Times New Roman" w:hAnsi="Times New Roman" w:cs="Times New Roman"/>
          <w:b/>
          <w:bCs/>
          <w:sz w:val="28"/>
          <w:szCs w:val="28"/>
        </w:rPr>
        <w:t>) BRANCH NET WORK :</w:t>
      </w:r>
    </w:p>
    <w:p w:rsidR="00526C87" w:rsidRDefault="00526C87" w:rsidP="00526C87">
      <w:pPr>
        <w:jc w:val="both"/>
        <w:rPr>
          <w:rFonts w:ascii="Times New Roman" w:hAnsi="Times New Roman" w:cs="Times New Roman"/>
        </w:rPr>
      </w:pPr>
      <w:r w:rsidRPr="00F07388">
        <w:rPr>
          <w:rFonts w:ascii="Times New Roman" w:hAnsi="Times New Roman" w:cs="Times New Roman"/>
        </w:rPr>
        <w:t>Branch The total numbers of Bank branche</w:t>
      </w:r>
      <w:r w:rsidR="00D758A4">
        <w:rPr>
          <w:rFonts w:ascii="Times New Roman" w:hAnsi="Times New Roman" w:cs="Times New Roman"/>
        </w:rPr>
        <w:t xml:space="preserve">s in UT of Daman and Diu were 57 at the Year ended </w:t>
      </w:r>
      <w:r w:rsidR="006C6CA9">
        <w:rPr>
          <w:rFonts w:ascii="Times New Roman" w:hAnsi="Times New Roman" w:cs="Times New Roman"/>
        </w:rPr>
        <w:t>Dec</w:t>
      </w:r>
      <w:proofErr w:type="gramStart"/>
      <w:r w:rsidRPr="00F07388">
        <w:rPr>
          <w:rFonts w:ascii="Times New Roman" w:hAnsi="Times New Roman" w:cs="Times New Roman"/>
        </w:rPr>
        <w:t>,201</w:t>
      </w:r>
      <w:r w:rsidR="00D758A4">
        <w:rPr>
          <w:rFonts w:ascii="Times New Roman" w:hAnsi="Times New Roman" w:cs="Times New Roman"/>
        </w:rPr>
        <w:t>8</w:t>
      </w:r>
      <w:proofErr w:type="gramEnd"/>
      <w:r w:rsidRPr="00F07388">
        <w:rPr>
          <w:rFonts w:ascii="Times New Roman" w:hAnsi="Times New Roman" w:cs="Times New Roman"/>
        </w:rPr>
        <w:t>. There were total 1</w:t>
      </w:r>
      <w:r w:rsidR="004C37CF" w:rsidRPr="00F07388">
        <w:rPr>
          <w:rFonts w:ascii="Times New Roman" w:hAnsi="Times New Roman" w:cs="Times New Roman"/>
        </w:rPr>
        <w:t>8</w:t>
      </w:r>
      <w:r w:rsidRPr="00F07388">
        <w:rPr>
          <w:rFonts w:ascii="Times New Roman" w:hAnsi="Times New Roman" w:cs="Times New Roman"/>
        </w:rPr>
        <w:t xml:space="preserve"> Bank Branch</w:t>
      </w:r>
      <w:r w:rsidR="00D758A4">
        <w:rPr>
          <w:rFonts w:ascii="Times New Roman" w:hAnsi="Times New Roman" w:cs="Times New Roman"/>
        </w:rPr>
        <w:t>es working in Diu District and 39</w:t>
      </w:r>
      <w:r w:rsidR="004C37CF" w:rsidRPr="00F07388">
        <w:rPr>
          <w:rFonts w:ascii="Times New Roman" w:hAnsi="Times New Roman" w:cs="Times New Roman"/>
        </w:rPr>
        <w:t xml:space="preserve"> b</w:t>
      </w:r>
      <w:r w:rsidRPr="00F07388">
        <w:rPr>
          <w:rFonts w:ascii="Times New Roman" w:hAnsi="Times New Roman" w:cs="Times New Roman"/>
        </w:rPr>
        <w:t>ank Branches working in Daman District.</w:t>
      </w:r>
    </w:p>
    <w:p w:rsidR="000E450D" w:rsidRPr="001E707F" w:rsidRDefault="000E450D" w:rsidP="00526C87">
      <w:pPr>
        <w:jc w:val="both"/>
        <w:rPr>
          <w:rFonts w:ascii="Times New Roman" w:hAnsi="Times New Roman" w:cs="Times New Roman"/>
          <w:sz w:val="22"/>
          <w:szCs w:val="22"/>
        </w:rPr>
      </w:pPr>
    </w:p>
    <w:p w:rsidR="00526C87" w:rsidRPr="001E707F" w:rsidRDefault="00526C87" w:rsidP="00526C87">
      <w:pPr>
        <w:jc w:val="center"/>
        <w:rPr>
          <w:rFonts w:ascii="Times New Roman" w:hAnsi="Times New Roman" w:cs="Times New Roman"/>
          <w:b/>
          <w:szCs w:val="22"/>
        </w:rPr>
      </w:pPr>
      <w:r w:rsidRPr="001E707F">
        <w:rPr>
          <w:rFonts w:ascii="Times New Roman" w:hAnsi="Times New Roman" w:cs="Times New Roman"/>
          <w:b/>
          <w:szCs w:val="22"/>
        </w:rPr>
        <w:t>Summary of group-wise bank branches:</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1496"/>
        <w:gridCol w:w="1421"/>
        <w:gridCol w:w="3027"/>
      </w:tblGrid>
      <w:tr w:rsidR="00752B44" w:rsidRPr="001E707F" w:rsidTr="000E7F8B">
        <w:trPr>
          <w:trHeight w:val="537"/>
        </w:trPr>
        <w:tc>
          <w:tcPr>
            <w:tcW w:w="0" w:type="auto"/>
            <w:hideMark/>
          </w:tcPr>
          <w:p w:rsidR="00752B44" w:rsidRPr="000E7F8B" w:rsidRDefault="000E7F8B" w:rsidP="000E7F8B">
            <w:pPr>
              <w:widowControl/>
              <w:autoSpaceDE/>
              <w:autoSpaceDN/>
              <w:adjustRightInd/>
              <w:jc w:val="center"/>
              <w:rPr>
                <w:rFonts w:ascii="Times New Roman" w:hAnsi="Times New Roman" w:cs="Times New Roman"/>
                <w:b/>
                <w:bCs/>
                <w:lang w:bidi="gu-IN"/>
              </w:rPr>
            </w:pPr>
            <w:r w:rsidRPr="000E7F8B">
              <w:rPr>
                <w:rFonts w:ascii="Lucida Sans" w:hAnsi="Lucida Sans" w:cs="Calibri"/>
                <w:b/>
                <w:bCs/>
                <w:color w:val="000000"/>
                <w:lang w:bidi="gu-IN"/>
              </w:rPr>
              <w:t>Bank Group</w:t>
            </w:r>
          </w:p>
        </w:tc>
        <w:tc>
          <w:tcPr>
            <w:tcW w:w="0" w:type="auto"/>
            <w:hideMark/>
          </w:tcPr>
          <w:p w:rsidR="00752B44" w:rsidRPr="00526C87" w:rsidRDefault="00752B44" w:rsidP="00526C87">
            <w:pPr>
              <w:widowControl/>
              <w:autoSpaceDE/>
              <w:autoSpaceDN/>
              <w:adjustRightInd/>
              <w:jc w:val="both"/>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 </w:t>
            </w:r>
          </w:p>
          <w:p w:rsidR="00752B44" w:rsidRPr="00526C87" w:rsidRDefault="006C6CA9" w:rsidP="006C6CA9">
            <w:pPr>
              <w:jc w:val="both"/>
              <w:rPr>
                <w:rFonts w:ascii="Times New Roman" w:hAnsi="Times New Roman" w:cs="Times New Roman"/>
                <w:b/>
                <w:bCs/>
                <w:sz w:val="28"/>
                <w:szCs w:val="28"/>
                <w:lang w:bidi="gu-IN"/>
              </w:rPr>
            </w:pPr>
            <w:r>
              <w:rPr>
                <w:rFonts w:ascii="Times New Roman" w:hAnsi="Times New Roman" w:cs="Times New Roman"/>
                <w:b/>
                <w:bCs/>
                <w:sz w:val="28"/>
                <w:szCs w:val="28"/>
                <w:lang w:bidi="gu-IN"/>
              </w:rPr>
              <w:t>Dec</w:t>
            </w:r>
            <w:r w:rsidR="00752B44" w:rsidRPr="00526C87">
              <w:rPr>
                <w:rFonts w:ascii="Times New Roman" w:hAnsi="Times New Roman" w:cs="Times New Roman"/>
                <w:b/>
                <w:bCs/>
                <w:sz w:val="28"/>
                <w:szCs w:val="28"/>
                <w:lang w:bidi="gu-IN"/>
              </w:rPr>
              <w:t xml:space="preserve"> -201</w:t>
            </w:r>
            <w:r w:rsidR="00752B44">
              <w:rPr>
                <w:rFonts w:ascii="Times New Roman" w:hAnsi="Times New Roman" w:cs="Times New Roman"/>
                <w:b/>
                <w:bCs/>
                <w:sz w:val="28"/>
                <w:szCs w:val="28"/>
                <w:lang w:bidi="gu-IN"/>
              </w:rPr>
              <w:t>7</w:t>
            </w:r>
          </w:p>
        </w:tc>
        <w:tc>
          <w:tcPr>
            <w:tcW w:w="0" w:type="auto"/>
            <w:hideMark/>
          </w:tcPr>
          <w:p w:rsidR="00752B44" w:rsidRPr="00526C87" w:rsidRDefault="00752B44" w:rsidP="00526C87">
            <w:pPr>
              <w:widowControl/>
              <w:autoSpaceDE/>
              <w:autoSpaceDN/>
              <w:adjustRightInd/>
              <w:jc w:val="both"/>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 </w:t>
            </w:r>
          </w:p>
          <w:p w:rsidR="00752B44" w:rsidRPr="00526C87" w:rsidRDefault="006C6CA9" w:rsidP="00D758A4">
            <w:pPr>
              <w:jc w:val="both"/>
              <w:rPr>
                <w:rFonts w:ascii="Times New Roman" w:hAnsi="Times New Roman" w:cs="Times New Roman"/>
                <w:b/>
                <w:bCs/>
                <w:sz w:val="28"/>
                <w:szCs w:val="28"/>
                <w:lang w:bidi="gu-IN"/>
              </w:rPr>
            </w:pPr>
            <w:r>
              <w:rPr>
                <w:rFonts w:ascii="Times New Roman" w:hAnsi="Times New Roman" w:cs="Times New Roman"/>
                <w:b/>
                <w:bCs/>
                <w:sz w:val="28"/>
                <w:szCs w:val="28"/>
                <w:lang w:bidi="gu-IN"/>
              </w:rPr>
              <w:t>Dec</w:t>
            </w:r>
            <w:r w:rsidR="00752B44" w:rsidRPr="00526C87">
              <w:rPr>
                <w:rFonts w:ascii="Times New Roman" w:hAnsi="Times New Roman" w:cs="Times New Roman"/>
                <w:b/>
                <w:bCs/>
                <w:sz w:val="28"/>
                <w:szCs w:val="28"/>
                <w:lang w:bidi="gu-IN"/>
              </w:rPr>
              <w:t>-201</w:t>
            </w:r>
            <w:r w:rsidR="00752B44">
              <w:rPr>
                <w:rFonts w:ascii="Times New Roman" w:hAnsi="Times New Roman" w:cs="Times New Roman"/>
                <w:b/>
                <w:bCs/>
                <w:sz w:val="28"/>
                <w:szCs w:val="28"/>
                <w:lang w:bidi="gu-IN"/>
              </w:rPr>
              <w:t>8</w:t>
            </w:r>
          </w:p>
        </w:tc>
        <w:tc>
          <w:tcPr>
            <w:tcW w:w="2814" w:type="dxa"/>
            <w:hideMark/>
          </w:tcPr>
          <w:p w:rsidR="00752B44" w:rsidRPr="00526C87" w:rsidRDefault="00752B44" w:rsidP="006C6CA9">
            <w:pPr>
              <w:widowControl/>
              <w:autoSpaceDE/>
              <w:autoSpaceDN/>
              <w:adjustRightInd/>
              <w:jc w:val="both"/>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Variatio</w:t>
            </w:r>
            <w:r>
              <w:rPr>
                <w:rFonts w:ascii="Times New Roman" w:hAnsi="Times New Roman" w:cs="Times New Roman"/>
                <w:b/>
                <w:bCs/>
                <w:sz w:val="28"/>
                <w:szCs w:val="28"/>
                <w:lang w:bidi="gu-IN"/>
              </w:rPr>
              <w:t xml:space="preserve">n over </w:t>
            </w:r>
            <w:r w:rsidR="006C6CA9">
              <w:rPr>
                <w:rFonts w:ascii="Times New Roman" w:hAnsi="Times New Roman" w:cs="Times New Roman"/>
                <w:b/>
                <w:bCs/>
                <w:sz w:val="28"/>
                <w:szCs w:val="28"/>
                <w:lang w:bidi="gu-IN"/>
              </w:rPr>
              <w:t>Dec</w:t>
            </w:r>
            <w:r>
              <w:rPr>
                <w:rFonts w:ascii="Times New Roman" w:hAnsi="Times New Roman" w:cs="Times New Roman"/>
                <w:b/>
                <w:bCs/>
                <w:sz w:val="28"/>
                <w:szCs w:val="28"/>
                <w:lang w:bidi="gu-IN"/>
              </w:rPr>
              <w:t>-</w:t>
            </w:r>
            <w:r w:rsidRPr="00526C87">
              <w:rPr>
                <w:rFonts w:ascii="Times New Roman" w:hAnsi="Times New Roman" w:cs="Times New Roman"/>
                <w:b/>
                <w:bCs/>
                <w:sz w:val="28"/>
                <w:szCs w:val="28"/>
                <w:lang w:bidi="gu-IN"/>
              </w:rPr>
              <w:t xml:space="preserve"> 201</w:t>
            </w:r>
            <w:r>
              <w:rPr>
                <w:rFonts w:ascii="Times New Roman" w:hAnsi="Times New Roman" w:cs="Times New Roman"/>
                <w:b/>
                <w:bCs/>
                <w:sz w:val="28"/>
                <w:szCs w:val="28"/>
                <w:lang w:bidi="gu-IN"/>
              </w:rPr>
              <w:t>7</w:t>
            </w:r>
          </w:p>
        </w:tc>
      </w:tr>
      <w:tr w:rsidR="00526C87" w:rsidRPr="001E707F" w:rsidTr="000E7F8B">
        <w:trPr>
          <w:trHeight w:val="305"/>
        </w:trPr>
        <w:tc>
          <w:tcPr>
            <w:tcW w:w="9850" w:type="dxa"/>
            <w:gridSpan w:val="4"/>
            <w:hideMark/>
          </w:tcPr>
          <w:p w:rsidR="00526C87" w:rsidRPr="00526C87" w:rsidRDefault="00526C87" w:rsidP="00526C87">
            <w:pPr>
              <w:widowControl/>
              <w:autoSpaceDE/>
              <w:autoSpaceDN/>
              <w:adjustRightInd/>
              <w:jc w:val="center"/>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DISTRICT : DIU</w:t>
            </w:r>
          </w:p>
        </w:tc>
      </w:tr>
      <w:tr w:rsidR="00F07388" w:rsidRPr="001E707F" w:rsidTr="000E7F8B">
        <w:trPr>
          <w:trHeight w:val="184"/>
        </w:trPr>
        <w:tc>
          <w:tcPr>
            <w:tcW w:w="0" w:type="auto"/>
            <w:hideMark/>
          </w:tcPr>
          <w:p w:rsidR="00F07388" w:rsidRPr="00526C87" w:rsidRDefault="00F07388"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SBI Group</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5</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5</w:t>
            </w:r>
          </w:p>
        </w:tc>
        <w:tc>
          <w:tcPr>
            <w:tcW w:w="2814" w:type="dxa"/>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0</w:t>
            </w:r>
          </w:p>
        </w:tc>
      </w:tr>
      <w:tr w:rsidR="00F07388" w:rsidRPr="001E707F" w:rsidTr="000E7F8B">
        <w:trPr>
          <w:trHeight w:val="68"/>
        </w:trPr>
        <w:tc>
          <w:tcPr>
            <w:tcW w:w="0" w:type="auto"/>
            <w:hideMark/>
          </w:tcPr>
          <w:p w:rsidR="00F07388" w:rsidRPr="00526C87" w:rsidRDefault="00F07388"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Nationalized Banks</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6</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6</w:t>
            </w:r>
          </w:p>
        </w:tc>
        <w:tc>
          <w:tcPr>
            <w:tcW w:w="2814" w:type="dxa"/>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0</w:t>
            </w:r>
          </w:p>
        </w:tc>
      </w:tr>
      <w:tr w:rsidR="00F07388" w:rsidRPr="001E707F" w:rsidTr="000E7F8B">
        <w:trPr>
          <w:trHeight w:val="137"/>
        </w:trPr>
        <w:tc>
          <w:tcPr>
            <w:tcW w:w="0" w:type="auto"/>
            <w:hideMark/>
          </w:tcPr>
          <w:p w:rsidR="00F07388" w:rsidRPr="00526C87" w:rsidRDefault="00F07388"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Co – operative Banks</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4</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4</w:t>
            </w:r>
          </w:p>
        </w:tc>
        <w:tc>
          <w:tcPr>
            <w:tcW w:w="2814" w:type="dxa"/>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0</w:t>
            </w:r>
          </w:p>
        </w:tc>
      </w:tr>
      <w:tr w:rsidR="00F07388" w:rsidRPr="001E707F" w:rsidTr="000E7F8B">
        <w:trPr>
          <w:trHeight w:val="68"/>
        </w:trPr>
        <w:tc>
          <w:tcPr>
            <w:tcW w:w="0" w:type="auto"/>
            <w:hideMark/>
          </w:tcPr>
          <w:p w:rsidR="00F07388" w:rsidRPr="00526C87" w:rsidRDefault="00F07388"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Private Banks</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3</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3</w:t>
            </w:r>
          </w:p>
        </w:tc>
        <w:tc>
          <w:tcPr>
            <w:tcW w:w="2814" w:type="dxa"/>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0</w:t>
            </w:r>
          </w:p>
        </w:tc>
      </w:tr>
      <w:tr w:rsidR="00F07388" w:rsidRPr="001E707F" w:rsidTr="000E7F8B">
        <w:trPr>
          <w:trHeight w:val="68"/>
        </w:trPr>
        <w:tc>
          <w:tcPr>
            <w:tcW w:w="0" w:type="auto"/>
            <w:hideMark/>
          </w:tcPr>
          <w:p w:rsidR="00F07388" w:rsidRPr="00526C87" w:rsidRDefault="00F07388" w:rsidP="00526C87">
            <w:pPr>
              <w:widowControl/>
              <w:autoSpaceDE/>
              <w:autoSpaceDN/>
              <w:adjustRightInd/>
              <w:jc w:val="both"/>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Sub – total</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18</w:t>
            </w:r>
          </w:p>
        </w:tc>
        <w:tc>
          <w:tcPr>
            <w:tcW w:w="0" w:type="auto"/>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18</w:t>
            </w:r>
          </w:p>
        </w:tc>
        <w:tc>
          <w:tcPr>
            <w:tcW w:w="2814" w:type="dxa"/>
            <w:hideMark/>
          </w:tcPr>
          <w:p w:rsidR="00F07388" w:rsidRPr="00F07388" w:rsidRDefault="00F07388" w:rsidP="00F07388">
            <w:pPr>
              <w:widowControl/>
              <w:autoSpaceDE/>
              <w:autoSpaceDN/>
              <w:adjustRightInd/>
              <w:jc w:val="center"/>
              <w:rPr>
                <w:rFonts w:ascii="Times New Roman" w:hAnsi="Times New Roman" w:cs="Times New Roman"/>
                <w:bCs/>
                <w:sz w:val="28"/>
                <w:szCs w:val="28"/>
                <w:lang w:bidi="gu-IN"/>
              </w:rPr>
            </w:pPr>
            <w:r w:rsidRPr="00F07388">
              <w:rPr>
                <w:rFonts w:ascii="Times New Roman" w:hAnsi="Times New Roman" w:cs="Times New Roman"/>
                <w:bCs/>
                <w:sz w:val="28"/>
                <w:szCs w:val="28"/>
                <w:lang w:bidi="gu-IN"/>
              </w:rPr>
              <w:t>0</w:t>
            </w:r>
          </w:p>
        </w:tc>
      </w:tr>
      <w:tr w:rsidR="00526C87" w:rsidRPr="001E707F" w:rsidTr="000E7F8B">
        <w:trPr>
          <w:trHeight w:val="305"/>
        </w:trPr>
        <w:tc>
          <w:tcPr>
            <w:tcW w:w="9850" w:type="dxa"/>
            <w:gridSpan w:val="4"/>
            <w:hideMark/>
          </w:tcPr>
          <w:p w:rsidR="00526C87" w:rsidRPr="00526C87" w:rsidRDefault="00526C87" w:rsidP="00526C87">
            <w:pPr>
              <w:widowControl/>
              <w:autoSpaceDE/>
              <w:autoSpaceDN/>
              <w:adjustRightInd/>
              <w:jc w:val="center"/>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DISTRICT : DAMAN</w:t>
            </w:r>
          </w:p>
        </w:tc>
      </w:tr>
      <w:tr w:rsidR="00526C87" w:rsidRPr="001E707F" w:rsidTr="000E7F8B">
        <w:trPr>
          <w:trHeight w:val="305"/>
        </w:trPr>
        <w:tc>
          <w:tcPr>
            <w:tcW w:w="0" w:type="auto"/>
            <w:hideMark/>
          </w:tcPr>
          <w:p w:rsidR="00526C87" w:rsidRPr="00526C87" w:rsidRDefault="00526C87"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SBI Group</w:t>
            </w:r>
          </w:p>
        </w:tc>
        <w:tc>
          <w:tcPr>
            <w:tcW w:w="0" w:type="auto"/>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4</w:t>
            </w:r>
          </w:p>
        </w:tc>
        <w:tc>
          <w:tcPr>
            <w:tcW w:w="0" w:type="auto"/>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4</w:t>
            </w:r>
          </w:p>
        </w:tc>
        <w:tc>
          <w:tcPr>
            <w:tcW w:w="2814" w:type="dxa"/>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0</w:t>
            </w:r>
          </w:p>
        </w:tc>
      </w:tr>
      <w:tr w:rsidR="00526C87" w:rsidRPr="001E707F" w:rsidTr="000E7F8B">
        <w:trPr>
          <w:trHeight w:val="68"/>
        </w:trPr>
        <w:tc>
          <w:tcPr>
            <w:tcW w:w="0" w:type="auto"/>
            <w:hideMark/>
          </w:tcPr>
          <w:p w:rsidR="00526C87" w:rsidRPr="00526C87" w:rsidRDefault="00526C87"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Nationalized Banks</w:t>
            </w:r>
          </w:p>
        </w:tc>
        <w:tc>
          <w:tcPr>
            <w:tcW w:w="0" w:type="auto"/>
            <w:hideMark/>
          </w:tcPr>
          <w:p w:rsidR="00526C87" w:rsidRPr="00526C87" w:rsidRDefault="00B724FE" w:rsidP="00755B3E">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1</w:t>
            </w:r>
            <w:r w:rsidR="00755B3E">
              <w:rPr>
                <w:rFonts w:ascii="Times New Roman" w:hAnsi="Times New Roman" w:cs="Times New Roman"/>
                <w:bCs/>
                <w:sz w:val="28"/>
                <w:szCs w:val="28"/>
                <w:lang w:bidi="gu-IN"/>
              </w:rPr>
              <w:t>8</w:t>
            </w:r>
          </w:p>
        </w:tc>
        <w:tc>
          <w:tcPr>
            <w:tcW w:w="0" w:type="auto"/>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18</w:t>
            </w:r>
          </w:p>
        </w:tc>
        <w:tc>
          <w:tcPr>
            <w:tcW w:w="2814" w:type="dxa"/>
            <w:hideMark/>
          </w:tcPr>
          <w:p w:rsidR="00526C87" w:rsidRPr="00526C87" w:rsidRDefault="00755B3E" w:rsidP="00526C87">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0</w:t>
            </w:r>
          </w:p>
        </w:tc>
      </w:tr>
      <w:tr w:rsidR="00526C87" w:rsidRPr="001E707F" w:rsidTr="000E7F8B">
        <w:trPr>
          <w:trHeight w:val="68"/>
        </w:trPr>
        <w:tc>
          <w:tcPr>
            <w:tcW w:w="0" w:type="auto"/>
            <w:hideMark/>
          </w:tcPr>
          <w:p w:rsidR="00526C87" w:rsidRPr="00526C87" w:rsidRDefault="00526C87"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Co – operative Banks</w:t>
            </w:r>
          </w:p>
        </w:tc>
        <w:tc>
          <w:tcPr>
            <w:tcW w:w="0" w:type="auto"/>
            <w:hideMark/>
          </w:tcPr>
          <w:p w:rsidR="00526C87" w:rsidRPr="00526C87" w:rsidRDefault="00755B3E" w:rsidP="00526C87">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7</w:t>
            </w:r>
          </w:p>
        </w:tc>
        <w:tc>
          <w:tcPr>
            <w:tcW w:w="0" w:type="auto"/>
            <w:hideMark/>
          </w:tcPr>
          <w:p w:rsidR="00526C87" w:rsidRPr="00526C87" w:rsidRDefault="00D758A4" w:rsidP="00526C87">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6</w:t>
            </w:r>
          </w:p>
        </w:tc>
        <w:tc>
          <w:tcPr>
            <w:tcW w:w="2814" w:type="dxa"/>
            <w:hideMark/>
          </w:tcPr>
          <w:p w:rsidR="00526C87" w:rsidRPr="00526C87" w:rsidRDefault="00D758A4" w:rsidP="00526C87">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1</w:t>
            </w:r>
          </w:p>
        </w:tc>
      </w:tr>
      <w:tr w:rsidR="00526C87" w:rsidRPr="001E707F" w:rsidTr="000E7F8B">
        <w:trPr>
          <w:trHeight w:val="68"/>
        </w:trPr>
        <w:tc>
          <w:tcPr>
            <w:tcW w:w="0" w:type="auto"/>
            <w:hideMark/>
          </w:tcPr>
          <w:p w:rsidR="00526C87" w:rsidRPr="00526C87" w:rsidRDefault="00526C87" w:rsidP="00526C87">
            <w:pPr>
              <w:widowControl/>
              <w:autoSpaceDE/>
              <w:autoSpaceDN/>
              <w:adjustRightInd/>
              <w:jc w:val="both"/>
              <w:rPr>
                <w:rFonts w:ascii="Times New Roman" w:hAnsi="Times New Roman" w:cs="Times New Roman"/>
                <w:sz w:val="28"/>
                <w:szCs w:val="28"/>
                <w:lang w:bidi="gu-IN"/>
              </w:rPr>
            </w:pPr>
            <w:r w:rsidRPr="00526C87">
              <w:rPr>
                <w:rFonts w:ascii="Times New Roman" w:hAnsi="Times New Roman" w:cs="Times New Roman"/>
                <w:bCs/>
                <w:sz w:val="28"/>
                <w:szCs w:val="28"/>
                <w:lang w:bidi="gu-IN"/>
              </w:rPr>
              <w:t>Private Banks</w:t>
            </w:r>
          </w:p>
        </w:tc>
        <w:tc>
          <w:tcPr>
            <w:tcW w:w="0" w:type="auto"/>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11</w:t>
            </w:r>
          </w:p>
        </w:tc>
        <w:tc>
          <w:tcPr>
            <w:tcW w:w="0" w:type="auto"/>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11</w:t>
            </w:r>
          </w:p>
        </w:tc>
        <w:tc>
          <w:tcPr>
            <w:tcW w:w="2814" w:type="dxa"/>
            <w:hideMark/>
          </w:tcPr>
          <w:p w:rsidR="00526C87" w:rsidRPr="00526C87" w:rsidRDefault="00526C87" w:rsidP="00526C87">
            <w:pPr>
              <w:widowControl/>
              <w:autoSpaceDE/>
              <w:autoSpaceDN/>
              <w:adjustRightInd/>
              <w:jc w:val="center"/>
              <w:rPr>
                <w:rFonts w:ascii="Times New Roman" w:hAnsi="Times New Roman" w:cs="Times New Roman"/>
                <w:sz w:val="28"/>
                <w:szCs w:val="28"/>
                <w:lang w:bidi="gu-IN"/>
              </w:rPr>
            </w:pPr>
            <w:r w:rsidRPr="00526C87">
              <w:rPr>
                <w:rFonts w:ascii="Times New Roman" w:hAnsi="Times New Roman" w:cs="Times New Roman"/>
                <w:bCs/>
                <w:sz w:val="28"/>
                <w:szCs w:val="28"/>
                <w:lang w:bidi="gu-IN"/>
              </w:rPr>
              <w:t>0</w:t>
            </w:r>
          </w:p>
        </w:tc>
      </w:tr>
      <w:tr w:rsidR="00526C87" w:rsidRPr="001E707F" w:rsidTr="000E7F8B">
        <w:trPr>
          <w:trHeight w:val="68"/>
        </w:trPr>
        <w:tc>
          <w:tcPr>
            <w:tcW w:w="0" w:type="auto"/>
            <w:hideMark/>
          </w:tcPr>
          <w:p w:rsidR="00526C87" w:rsidRPr="00526C87" w:rsidRDefault="00526C87" w:rsidP="00526C87">
            <w:pPr>
              <w:widowControl/>
              <w:autoSpaceDE/>
              <w:autoSpaceDN/>
              <w:adjustRightInd/>
              <w:jc w:val="both"/>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Sub – total</w:t>
            </w:r>
          </w:p>
        </w:tc>
        <w:tc>
          <w:tcPr>
            <w:tcW w:w="0" w:type="auto"/>
            <w:hideMark/>
          </w:tcPr>
          <w:p w:rsidR="00526C87" w:rsidRPr="00526C87" w:rsidRDefault="00755B3E" w:rsidP="00526C87">
            <w:pPr>
              <w:widowControl/>
              <w:autoSpaceDE/>
              <w:autoSpaceDN/>
              <w:adjustRightInd/>
              <w:jc w:val="center"/>
              <w:rPr>
                <w:rFonts w:ascii="Times New Roman" w:hAnsi="Times New Roman" w:cs="Times New Roman"/>
                <w:b/>
                <w:bCs/>
                <w:sz w:val="28"/>
                <w:szCs w:val="28"/>
                <w:lang w:bidi="gu-IN"/>
              </w:rPr>
            </w:pPr>
            <w:r>
              <w:rPr>
                <w:rFonts w:ascii="Times New Roman" w:hAnsi="Times New Roman" w:cs="Times New Roman"/>
                <w:b/>
                <w:bCs/>
                <w:sz w:val="28"/>
                <w:szCs w:val="28"/>
                <w:lang w:bidi="gu-IN"/>
              </w:rPr>
              <w:t>40</w:t>
            </w:r>
          </w:p>
        </w:tc>
        <w:tc>
          <w:tcPr>
            <w:tcW w:w="0" w:type="auto"/>
            <w:hideMark/>
          </w:tcPr>
          <w:p w:rsidR="00526C87" w:rsidRPr="00526C87" w:rsidRDefault="00D758A4" w:rsidP="00526C87">
            <w:pPr>
              <w:widowControl/>
              <w:autoSpaceDE/>
              <w:autoSpaceDN/>
              <w:adjustRightInd/>
              <w:jc w:val="center"/>
              <w:rPr>
                <w:rFonts w:ascii="Times New Roman" w:hAnsi="Times New Roman" w:cs="Times New Roman"/>
                <w:b/>
                <w:bCs/>
                <w:sz w:val="28"/>
                <w:szCs w:val="28"/>
                <w:lang w:bidi="gu-IN"/>
              </w:rPr>
            </w:pPr>
            <w:r>
              <w:rPr>
                <w:rFonts w:ascii="Times New Roman" w:hAnsi="Times New Roman" w:cs="Times New Roman"/>
                <w:b/>
                <w:bCs/>
                <w:sz w:val="28"/>
                <w:szCs w:val="28"/>
                <w:lang w:bidi="gu-IN"/>
              </w:rPr>
              <w:t>39</w:t>
            </w:r>
          </w:p>
        </w:tc>
        <w:tc>
          <w:tcPr>
            <w:tcW w:w="2814" w:type="dxa"/>
            <w:hideMark/>
          </w:tcPr>
          <w:p w:rsidR="00526C87" w:rsidRPr="00526C87" w:rsidRDefault="00D758A4" w:rsidP="00526C87">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1</w:t>
            </w:r>
          </w:p>
        </w:tc>
      </w:tr>
      <w:tr w:rsidR="00526C87" w:rsidRPr="001E707F" w:rsidTr="000E7F8B">
        <w:trPr>
          <w:trHeight w:val="68"/>
        </w:trPr>
        <w:tc>
          <w:tcPr>
            <w:tcW w:w="0" w:type="auto"/>
            <w:hideMark/>
          </w:tcPr>
          <w:p w:rsidR="00526C87" w:rsidRPr="00526C87" w:rsidRDefault="00526C87" w:rsidP="00526C87">
            <w:pPr>
              <w:widowControl/>
              <w:autoSpaceDE/>
              <w:autoSpaceDN/>
              <w:adjustRightInd/>
              <w:jc w:val="both"/>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Grand total ( Daman &amp; Diu)</w:t>
            </w:r>
          </w:p>
        </w:tc>
        <w:tc>
          <w:tcPr>
            <w:tcW w:w="0" w:type="auto"/>
            <w:hideMark/>
          </w:tcPr>
          <w:p w:rsidR="00526C87" w:rsidRPr="00526C87" w:rsidRDefault="00526C87" w:rsidP="004C37CF">
            <w:pPr>
              <w:widowControl/>
              <w:autoSpaceDE/>
              <w:autoSpaceDN/>
              <w:adjustRightInd/>
              <w:jc w:val="center"/>
              <w:rPr>
                <w:rFonts w:ascii="Times New Roman" w:hAnsi="Times New Roman" w:cs="Times New Roman"/>
                <w:b/>
                <w:bCs/>
                <w:sz w:val="28"/>
                <w:szCs w:val="28"/>
                <w:lang w:bidi="gu-IN"/>
              </w:rPr>
            </w:pPr>
            <w:r w:rsidRPr="00526C87">
              <w:rPr>
                <w:rFonts w:ascii="Times New Roman" w:hAnsi="Times New Roman" w:cs="Times New Roman"/>
                <w:b/>
                <w:bCs/>
                <w:sz w:val="28"/>
                <w:szCs w:val="28"/>
                <w:lang w:bidi="gu-IN"/>
              </w:rPr>
              <w:t>5</w:t>
            </w:r>
            <w:r w:rsidR="004C37CF">
              <w:rPr>
                <w:rFonts w:ascii="Times New Roman" w:hAnsi="Times New Roman" w:cs="Times New Roman"/>
                <w:b/>
                <w:bCs/>
                <w:sz w:val="28"/>
                <w:szCs w:val="28"/>
                <w:lang w:bidi="gu-IN"/>
              </w:rPr>
              <w:t>8</w:t>
            </w:r>
          </w:p>
        </w:tc>
        <w:tc>
          <w:tcPr>
            <w:tcW w:w="0" w:type="auto"/>
            <w:hideMark/>
          </w:tcPr>
          <w:p w:rsidR="00526C87" w:rsidRPr="00526C87" w:rsidRDefault="00D758A4" w:rsidP="00526C87">
            <w:pPr>
              <w:widowControl/>
              <w:autoSpaceDE/>
              <w:autoSpaceDN/>
              <w:adjustRightInd/>
              <w:jc w:val="center"/>
              <w:rPr>
                <w:rFonts w:ascii="Times New Roman" w:hAnsi="Times New Roman" w:cs="Times New Roman"/>
                <w:b/>
                <w:bCs/>
                <w:sz w:val="28"/>
                <w:szCs w:val="28"/>
                <w:lang w:bidi="gu-IN"/>
              </w:rPr>
            </w:pPr>
            <w:r>
              <w:rPr>
                <w:rFonts w:ascii="Times New Roman" w:hAnsi="Times New Roman" w:cs="Times New Roman"/>
                <w:b/>
                <w:bCs/>
                <w:sz w:val="28"/>
                <w:szCs w:val="28"/>
                <w:lang w:bidi="gu-IN"/>
              </w:rPr>
              <w:t>57</w:t>
            </w:r>
          </w:p>
        </w:tc>
        <w:tc>
          <w:tcPr>
            <w:tcW w:w="2814" w:type="dxa"/>
            <w:hideMark/>
          </w:tcPr>
          <w:p w:rsidR="00526C87" w:rsidRPr="00526C87" w:rsidRDefault="00D758A4" w:rsidP="00526C87">
            <w:pPr>
              <w:widowControl/>
              <w:autoSpaceDE/>
              <w:autoSpaceDN/>
              <w:adjustRightInd/>
              <w:jc w:val="center"/>
              <w:rPr>
                <w:rFonts w:ascii="Times New Roman" w:hAnsi="Times New Roman" w:cs="Times New Roman"/>
                <w:sz w:val="28"/>
                <w:szCs w:val="28"/>
                <w:lang w:bidi="gu-IN"/>
              </w:rPr>
            </w:pPr>
            <w:r>
              <w:rPr>
                <w:rFonts w:ascii="Times New Roman" w:hAnsi="Times New Roman" w:cs="Times New Roman"/>
                <w:bCs/>
                <w:sz w:val="28"/>
                <w:szCs w:val="28"/>
                <w:lang w:bidi="gu-IN"/>
              </w:rPr>
              <w:t>1</w:t>
            </w:r>
          </w:p>
        </w:tc>
      </w:tr>
    </w:tbl>
    <w:p w:rsidR="00752B44" w:rsidRPr="00A32F08" w:rsidRDefault="00752B44" w:rsidP="00906CA4">
      <w:pPr>
        <w:keepNext/>
        <w:jc w:val="both"/>
        <w:outlineLvl w:val="2"/>
        <w:rPr>
          <w:rFonts w:ascii="Times New Roman" w:eastAsia="Arial" w:hAnsi="Times New Roman" w:cs="Times New Roman"/>
        </w:rPr>
      </w:pPr>
      <w:r w:rsidRPr="00A32F08">
        <w:rPr>
          <w:rFonts w:ascii="Times New Roman" w:eastAsia="Arial" w:hAnsi="Times New Roman" w:cs="Times New Roman"/>
        </w:rPr>
        <w:t>*</w:t>
      </w:r>
      <w:r>
        <w:rPr>
          <w:rFonts w:ascii="Times New Roman" w:eastAsia="Arial" w:hAnsi="Times New Roman" w:cs="Times New Roman"/>
        </w:rPr>
        <w:t xml:space="preserve"> </w:t>
      </w:r>
      <w:r w:rsidRPr="00A32F08">
        <w:rPr>
          <w:rFonts w:ascii="Times New Roman" w:eastAsia="Arial" w:hAnsi="Times New Roman" w:cs="Times New Roman"/>
        </w:rPr>
        <w:t xml:space="preserve">Due to merger of Citizen Credit Co-operative Bank </w:t>
      </w:r>
      <w:proofErr w:type="gramStart"/>
      <w:r w:rsidRPr="00A32F08">
        <w:rPr>
          <w:rFonts w:ascii="Times New Roman" w:eastAsia="Arial" w:hAnsi="Times New Roman" w:cs="Times New Roman"/>
        </w:rPr>
        <w:t>Branch ,</w:t>
      </w:r>
      <w:r>
        <w:rPr>
          <w:rFonts w:ascii="Times New Roman" w:eastAsia="Arial" w:hAnsi="Times New Roman" w:cs="Times New Roman"/>
        </w:rPr>
        <w:t>o</w:t>
      </w:r>
      <w:r w:rsidRPr="00A32F08">
        <w:rPr>
          <w:rFonts w:ascii="Times New Roman" w:eastAsia="Arial" w:hAnsi="Times New Roman" w:cs="Times New Roman"/>
        </w:rPr>
        <w:t>ne</w:t>
      </w:r>
      <w:proofErr w:type="gramEnd"/>
      <w:r w:rsidRPr="00A32F08">
        <w:rPr>
          <w:rFonts w:ascii="Times New Roman" w:eastAsia="Arial" w:hAnsi="Times New Roman" w:cs="Times New Roman"/>
        </w:rPr>
        <w:t xml:space="preserve"> branch reduced.</w:t>
      </w:r>
    </w:p>
    <w:p w:rsidR="00567F94" w:rsidRDefault="00567F94" w:rsidP="00526C87">
      <w:pPr>
        <w:jc w:val="both"/>
        <w:rPr>
          <w:rFonts w:ascii="Times New Roman" w:eastAsia="Arial" w:hAnsi="Times New Roman" w:cs="Times New Roman"/>
          <w:b/>
          <w:sz w:val="28"/>
          <w:u w:val="single"/>
        </w:rPr>
      </w:pPr>
    </w:p>
    <w:p w:rsidR="00567F94" w:rsidRPr="001E707F" w:rsidRDefault="00567F94" w:rsidP="00567F94">
      <w:pPr>
        <w:keepNext/>
        <w:widowControl/>
        <w:autoSpaceDE/>
        <w:autoSpaceDN/>
        <w:adjustRightInd/>
        <w:jc w:val="both"/>
        <w:outlineLvl w:val="2"/>
        <w:rPr>
          <w:rFonts w:ascii="Times New Roman" w:hAnsi="Times New Roman" w:cs="Times New Roman"/>
          <w:b/>
          <w:bCs/>
          <w:sz w:val="28"/>
          <w:szCs w:val="22"/>
          <w:u w:val="single"/>
        </w:rPr>
      </w:pPr>
      <w:r w:rsidRPr="001E707F">
        <w:rPr>
          <w:rFonts w:ascii="Times New Roman" w:hAnsi="Times New Roman" w:cs="Times New Roman"/>
          <w:b/>
          <w:bCs/>
          <w:sz w:val="28"/>
          <w:szCs w:val="22"/>
          <w:u w:val="single"/>
        </w:rPr>
        <w:t>(</w:t>
      </w:r>
      <w:proofErr w:type="gramStart"/>
      <w:r w:rsidRPr="001E707F">
        <w:rPr>
          <w:rFonts w:ascii="Times New Roman" w:hAnsi="Times New Roman" w:cs="Times New Roman"/>
          <w:b/>
          <w:bCs/>
          <w:sz w:val="28"/>
          <w:szCs w:val="22"/>
          <w:u w:val="single"/>
        </w:rPr>
        <w:t>ii )</w:t>
      </w:r>
      <w:proofErr w:type="gramEnd"/>
      <w:r w:rsidRPr="001E707F">
        <w:rPr>
          <w:rFonts w:ascii="Times New Roman" w:hAnsi="Times New Roman" w:cs="Times New Roman"/>
          <w:b/>
          <w:bCs/>
          <w:sz w:val="28"/>
          <w:szCs w:val="22"/>
          <w:u w:val="single"/>
        </w:rPr>
        <w:t xml:space="preserve"> DEPOSIT GROWTH:</w:t>
      </w:r>
    </w:p>
    <w:p w:rsidR="00526C87" w:rsidRPr="001E707F" w:rsidRDefault="00526C87" w:rsidP="00526C87">
      <w:pPr>
        <w:jc w:val="both"/>
        <w:rPr>
          <w:rFonts w:ascii="Times New Roman" w:eastAsia="Arial" w:hAnsi="Times New Roman" w:cs="Times New Roman"/>
          <w:b/>
          <w:sz w:val="28"/>
          <w:u w:val="single"/>
        </w:rPr>
      </w:pPr>
      <w:r w:rsidRPr="001E707F">
        <w:rPr>
          <w:rFonts w:ascii="Times New Roman" w:eastAsia="Arial" w:hAnsi="Times New Roman" w:cs="Times New Roman"/>
          <w:b/>
          <w:sz w:val="28"/>
          <w:u w:val="single"/>
        </w:rPr>
        <w:t>Diu</w:t>
      </w:r>
      <w:r w:rsidR="003A6CB8">
        <w:rPr>
          <w:rFonts w:ascii="Times New Roman" w:eastAsia="Arial" w:hAnsi="Times New Roman" w:cs="Times New Roman"/>
          <w:b/>
          <w:sz w:val="28"/>
          <w:u w:val="single"/>
        </w:rPr>
        <w:t xml:space="preserve"> </w:t>
      </w:r>
      <w:proofErr w:type="gramStart"/>
      <w:r w:rsidRPr="001E707F">
        <w:rPr>
          <w:rFonts w:ascii="Times New Roman" w:eastAsia="Arial" w:hAnsi="Times New Roman" w:cs="Times New Roman"/>
          <w:b/>
          <w:sz w:val="28"/>
          <w:u w:val="single"/>
        </w:rPr>
        <w:t>District :</w:t>
      </w:r>
      <w:proofErr w:type="gramEnd"/>
    </w:p>
    <w:p w:rsidR="00526C87" w:rsidRPr="001E707F" w:rsidRDefault="00AC67DC" w:rsidP="00526C87">
      <w:pPr>
        <w:jc w:val="both"/>
        <w:rPr>
          <w:rFonts w:ascii="Times New Roman" w:eastAsia="Arial" w:hAnsi="Times New Roman" w:cs="Times New Roman"/>
        </w:rPr>
      </w:pPr>
      <w:r>
        <w:rPr>
          <w:rFonts w:ascii="Times New Roman" w:eastAsia="Arial" w:hAnsi="Times New Roman" w:cs="Times New Roman"/>
        </w:rPr>
        <w:t xml:space="preserve">During the quarter </w:t>
      </w:r>
      <w:r w:rsidR="00B6098E">
        <w:rPr>
          <w:rFonts w:ascii="Times New Roman" w:eastAsia="Arial" w:hAnsi="Times New Roman" w:cs="Times New Roman"/>
        </w:rPr>
        <w:t>Dec</w:t>
      </w:r>
      <w:r w:rsidR="00526C87" w:rsidRPr="001E707F">
        <w:rPr>
          <w:rFonts w:ascii="Times New Roman" w:eastAsia="Arial" w:hAnsi="Times New Roman" w:cs="Times New Roman"/>
        </w:rPr>
        <w:t xml:space="preserve"> 201</w:t>
      </w:r>
      <w:r>
        <w:rPr>
          <w:rFonts w:ascii="Times New Roman" w:eastAsia="Arial" w:hAnsi="Times New Roman" w:cs="Times New Roman"/>
        </w:rPr>
        <w:t>8</w:t>
      </w:r>
      <w:r w:rsidR="00526C87" w:rsidRPr="001E707F">
        <w:rPr>
          <w:rFonts w:ascii="Times New Roman" w:eastAsia="Arial" w:hAnsi="Times New Roman" w:cs="Times New Roman"/>
        </w:rPr>
        <w:t xml:space="preserve"> under review, the aggregate deposit of Banks in Diu dis</w:t>
      </w:r>
      <w:r w:rsidR="00D12338">
        <w:rPr>
          <w:rFonts w:ascii="Times New Roman" w:eastAsia="Arial" w:hAnsi="Times New Roman" w:cs="Times New Roman"/>
        </w:rPr>
        <w:t>t</w:t>
      </w:r>
      <w:r>
        <w:rPr>
          <w:rFonts w:ascii="Times New Roman" w:eastAsia="Arial" w:hAnsi="Times New Roman" w:cs="Times New Roman"/>
        </w:rPr>
        <w:t xml:space="preserve">rict is increased by </w:t>
      </w:r>
      <w:proofErr w:type="spellStart"/>
      <w:r>
        <w:rPr>
          <w:rFonts w:ascii="Times New Roman" w:eastAsia="Arial" w:hAnsi="Times New Roman" w:cs="Times New Roman"/>
        </w:rPr>
        <w:t>Rs</w:t>
      </w:r>
      <w:proofErr w:type="spellEnd"/>
      <w:r>
        <w:rPr>
          <w:rFonts w:ascii="Times New Roman" w:eastAsia="Arial" w:hAnsi="Times New Roman" w:cs="Times New Roman"/>
        </w:rPr>
        <w:t xml:space="preserve">. </w:t>
      </w:r>
      <w:r w:rsidR="00B6098E">
        <w:rPr>
          <w:rFonts w:ascii="Times New Roman" w:eastAsia="Arial" w:hAnsi="Times New Roman" w:cs="Times New Roman"/>
        </w:rPr>
        <w:t>9708.88</w:t>
      </w:r>
      <w:r w:rsidR="00526C87" w:rsidRPr="001E707F">
        <w:rPr>
          <w:rFonts w:ascii="Times New Roman" w:eastAsia="Arial" w:hAnsi="Times New Roman" w:cs="Times New Roman"/>
        </w:rPr>
        <w:t xml:space="preserve"> Lakhs in absolute terms from </w:t>
      </w:r>
      <w:proofErr w:type="spellStart"/>
      <w:r w:rsidR="00526C87" w:rsidRPr="001E707F">
        <w:rPr>
          <w:rFonts w:ascii="Times New Roman" w:eastAsia="Arial" w:hAnsi="Times New Roman" w:cs="Times New Roman"/>
          <w:bCs/>
        </w:rPr>
        <w:t>Rs</w:t>
      </w:r>
      <w:proofErr w:type="spellEnd"/>
      <w:r w:rsidR="00526C87" w:rsidRPr="001E707F">
        <w:rPr>
          <w:rFonts w:ascii="Times New Roman" w:eastAsia="Arial" w:hAnsi="Times New Roman" w:cs="Times New Roman"/>
          <w:b/>
        </w:rPr>
        <w:t>.</w:t>
      </w:r>
      <w:r w:rsidR="006F4571" w:rsidRPr="006F4571">
        <w:rPr>
          <w:rFonts w:ascii="Times New Roman" w:hAnsi="Times New Roman" w:cs="Times New Roman"/>
          <w:color w:val="000000"/>
          <w:lang w:bidi="gu-IN"/>
        </w:rPr>
        <w:t xml:space="preserve"> </w:t>
      </w:r>
      <w:r>
        <w:rPr>
          <w:rFonts w:ascii="Times New Roman" w:hAnsi="Times New Roman" w:cs="Times New Roman"/>
          <w:color w:val="000000"/>
          <w:lang w:bidi="gu-IN"/>
        </w:rPr>
        <w:t>189695.14</w:t>
      </w:r>
      <w:r w:rsidR="00526C87" w:rsidRPr="001E707F">
        <w:rPr>
          <w:rFonts w:ascii="Times New Roman" w:eastAsia="Arial" w:hAnsi="Times New Roman" w:cs="Times New Roman"/>
          <w:bCs/>
        </w:rPr>
        <w:t xml:space="preserve"> Lakhs </w:t>
      </w:r>
      <w:r w:rsidR="006F4571">
        <w:rPr>
          <w:rFonts w:ascii="Times New Roman" w:eastAsia="Arial" w:hAnsi="Times New Roman" w:cs="Times New Roman"/>
        </w:rPr>
        <w:t xml:space="preserve">as of </w:t>
      </w:r>
      <w:r>
        <w:rPr>
          <w:rFonts w:ascii="Times New Roman" w:eastAsia="Arial" w:hAnsi="Times New Roman" w:cs="Times New Roman"/>
        </w:rPr>
        <w:t>March</w:t>
      </w:r>
      <w:r w:rsidR="00526C87" w:rsidRPr="001E707F">
        <w:rPr>
          <w:rFonts w:ascii="Times New Roman" w:eastAsia="Arial" w:hAnsi="Times New Roman" w:cs="Times New Roman"/>
        </w:rPr>
        <w:t xml:space="preserve"> 201</w:t>
      </w:r>
      <w:r>
        <w:rPr>
          <w:rFonts w:ascii="Times New Roman" w:eastAsia="Arial" w:hAnsi="Times New Roman" w:cs="Times New Roman"/>
        </w:rPr>
        <w:t>8</w:t>
      </w:r>
      <w:r w:rsidR="00526C87" w:rsidRPr="001E707F">
        <w:rPr>
          <w:rFonts w:ascii="Times New Roman" w:eastAsia="Arial" w:hAnsi="Times New Roman" w:cs="Times New Roman"/>
        </w:rPr>
        <w:t xml:space="preserve"> to </w:t>
      </w:r>
      <w:r>
        <w:rPr>
          <w:rFonts w:ascii="Times New Roman" w:eastAsia="Arial" w:hAnsi="Times New Roman" w:cs="Times New Roman"/>
          <w:bCs/>
        </w:rPr>
        <w:t>Rs.</w:t>
      </w:r>
      <w:r w:rsidR="00B6098E">
        <w:rPr>
          <w:rFonts w:ascii="Times New Roman" w:eastAsia="Arial" w:hAnsi="Times New Roman" w:cs="Times New Roman"/>
          <w:bCs/>
        </w:rPr>
        <w:t>199404.02</w:t>
      </w:r>
      <w:r w:rsidR="006F4571">
        <w:rPr>
          <w:rFonts w:ascii="Times New Roman" w:eastAsia="Arial" w:hAnsi="Times New Roman" w:cs="Times New Roman"/>
          <w:bCs/>
        </w:rPr>
        <w:t xml:space="preserve"> </w:t>
      </w:r>
      <w:r w:rsidR="00526C87" w:rsidRPr="001E707F">
        <w:rPr>
          <w:rFonts w:ascii="Times New Roman" w:eastAsia="Arial" w:hAnsi="Times New Roman" w:cs="Times New Roman"/>
          <w:bCs/>
        </w:rPr>
        <w:t>Lakhs</w:t>
      </w:r>
      <w:r w:rsidR="006F4571">
        <w:rPr>
          <w:rFonts w:ascii="Times New Roman" w:eastAsia="Arial" w:hAnsi="Times New Roman" w:cs="Times New Roman"/>
        </w:rPr>
        <w:t xml:space="preserve"> as of </w:t>
      </w:r>
      <w:r w:rsidR="00B6098E">
        <w:rPr>
          <w:rFonts w:ascii="Times New Roman" w:eastAsia="Arial" w:hAnsi="Times New Roman" w:cs="Times New Roman"/>
        </w:rPr>
        <w:t>Dec</w:t>
      </w:r>
      <w:r w:rsidR="00526C87" w:rsidRPr="001E707F">
        <w:rPr>
          <w:rFonts w:ascii="Times New Roman" w:eastAsia="Arial" w:hAnsi="Times New Roman" w:cs="Times New Roman"/>
        </w:rPr>
        <w:t xml:space="preserve"> </w:t>
      </w:r>
      <w:r w:rsidR="00C63698">
        <w:rPr>
          <w:rFonts w:ascii="Times New Roman" w:eastAsia="Arial" w:hAnsi="Times New Roman" w:cs="Times New Roman"/>
        </w:rPr>
        <w:t>-</w:t>
      </w:r>
      <w:r w:rsidR="00526C87" w:rsidRPr="001E707F">
        <w:rPr>
          <w:rFonts w:ascii="Times New Roman" w:eastAsia="Arial" w:hAnsi="Times New Roman" w:cs="Times New Roman"/>
        </w:rPr>
        <w:t>1</w:t>
      </w:r>
      <w:r>
        <w:rPr>
          <w:rFonts w:ascii="Times New Roman" w:eastAsia="Arial" w:hAnsi="Times New Roman" w:cs="Times New Roman"/>
        </w:rPr>
        <w:t>8</w:t>
      </w:r>
      <w:r w:rsidR="00526C87" w:rsidRPr="001E707F">
        <w:rPr>
          <w:rFonts w:ascii="Times New Roman" w:eastAsia="Arial" w:hAnsi="Times New Roman" w:cs="Times New Roman"/>
        </w:rPr>
        <w:t xml:space="preserve"> reg</w:t>
      </w:r>
      <w:r>
        <w:rPr>
          <w:rFonts w:ascii="Times New Roman" w:eastAsia="Arial" w:hAnsi="Times New Roman" w:cs="Times New Roman"/>
        </w:rPr>
        <w:t xml:space="preserve">istering positive growth of </w:t>
      </w:r>
      <w:r w:rsidR="00B6098E">
        <w:rPr>
          <w:rFonts w:ascii="Times New Roman" w:eastAsia="Arial" w:hAnsi="Times New Roman" w:cs="Times New Roman"/>
        </w:rPr>
        <w:t>5.12</w:t>
      </w:r>
      <w:r w:rsidR="00526C87" w:rsidRPr="001E707F">
        <w:rPr>
          <w:rFonts w:ascii="Times New Roman" w:eastAsia="Arial" w:hAnsi="Times New Roman" w:cs="Times New Roman"/>
        </w:rPr>
        <w:t>%.</w:t>
      </w:r>
    </w:p>
    <w:p w:rsidR="00F64320" w:rsidRDefault="00F64320" w:rsidP="00526C87">
      <w:pPr>
        <w:jc w:val="both"/>
        <w:rPr>
          <w:rFonts w:ascii="Times New Roman" w:eastAsia="Arial" w:hAnsi="Times New Roman" w:cs="Times New Roman"/>
        </w:rPr>
      </w:pPr>
    </w:p>
    <w:p w:rsidR="00526C87" w:rsidRPr="007C35A6" w:rsidRDefault="00C63698" w:rsidP="00526C87">
      <w:pPr>
        <w:jc w:val="both"/>
        <w:rPr>
          <w:rFonts w:ascii="Times New Roman" w:eastAsia="Arial" w:hAnsi="Times New Roman" w:cs="Times New Roman"/>
        </w:rPr>
      </w:pPr>
      <w:r>
        <w:rPr>
          <w:rFonts w:ascii="Times New Roman" w:eastAsia="Arial" w:hAnsi="Times New Roman" w:cs="Times New Roman"/>
        </w:rPr>
        <w:t>During Year on Year basis,</w:t>
      </w:r>
      <w:r w:rsidR="00526C87" w:rsidRPr="007C35A6">
        <w:rPr>
          <w:rFonts w:ascii="Times New Roman" w:eastAsia="Arial" w:hAnsi="Times New Roman" w:cs="Times New Roman"/>
        </w:rPr>
        <w:t xml:space="preserve"> the aggregate deposit of Ba</w:t>
      </w:r>
      <w:r w:rsidR="00D12338" w:rsidRPr="007C35A6">
        <w:rPr>
          <w:rFonts w:ascii="Times New Roman" w:eastAsia="Arial" w:hAnsi="Times New Roman" w:cs="Times New Roman"/>
        </w:rPr>
        <w:t xml:space="preserve">nks in Diu district is </w:t>
      </w:r>
      <w:r w:rsidR="00AC67DC" w:rsidRPr="007C35A6">
        <w:rPr>
          <w:rFonts w:ascii="Times New Roman" w:eastAsia="Arial" w:hAnsi="Times New Roman" w:cs="Times New Roman"/>
        </w:rPr>
        <w:t>in</w:t>
      </w:r>
      <w:r w:rsidR="00B905BD" w:rsidRPr="007C35A6">
        <w:rPr>
          <w:rFonts w:ascii="Times New Roman" w:eastAsia="Arial" w:hAnsi="Times New Roman" w:cs="Times New Roman"/>
        </w:rPr>
        <w:t>creased</w:t>
      </w:r>
      <w:r w:rsidR="00AC67DC" w:rsidRPr="007C35A6">
        <w:rPr>
          <w:rFonts w:ascii="Times New Roman" w:eastAsia="Arial" w:hAnsi="Times New Roman" w:cs="Times New Roman"/>
        </w:rPr>
        <w:t xml:space="preserve"> by </w:t>
      </w:r>
      <w:proofErr w:type="spellStart"/>
      <w:r w:rsidR="00AC67DC" w:rsidRPr="007C35A6">
        <w:rPr>
          <w:rFonts w:ascii="Times New Roman" w:eastAsia="Arial" w:hAnsi="Times New Roman" w:cs="Times New Roman"/>
        </w:rPr>
        <w:t>Rs</w:t>
      </w:r>
      <w:proofErr w:type="spellEnd"/>
      <w:r w:rsidR="00AC67DC" w:rsidRPr="007C35A6">
        <w:rPr>
          <w:rFonts w:ascii="Times New Roman" w:eastAsia="Arial" w:hAnsi="Times New Roman" w:cs="Times New Roman"/>
        </w:rPr>
        <w:t xml:space="preserve">. </w:t>
      </w:r>
      <w:r w:rsidR="00B6098E">
        <w:rPr>
          <w:rFonts w:ascii="Times New Roman" w:eastAsia="Arial" w:hAnsi="Times New Roman" w:cs="Times New Roman"/>
        </w:rPr>
        <w:t>17324.37</w:t>
      </w:r>
      <w:r w:rsidR="00526C87" w:rsidRPr="007C35A6">
        <w:rPr>
          <w:rFonts w:ascii="Times New Roman" w:eastAsia="Arial" w:hAnsi="Times New Roman" w:cs="Times New Roman"/>
        </w:rPr>
        <w:t xml:space="preserve"> Lakhs in absolute terms from Rs.</w:t>
      </w:r>
      <w:r w:rsidR="00AC67DC" w:rsidRPr="007C35A6">
        <w:rPr>
          <w:rFonts w:ascii="Times New Roman" w:eastAsia="Arial" w:hAnsi="Times New Roman" w:cs="Times New Roman"/>
        </w:rPr>
        <w:t>1</w:t>
      </w:r>
      <w:r w:rsidR="00B6098E">
        <w:rPr>
          <w:rFonts w:ascii="Times New Roman" w:eastAsia="Arial" w:hAnsi="Times New Roman" w:cs="Times New Roman"/>
        </w:rPr>
        <w:t>8279.65</w:t>
      </w:r>
      <w:r w:rsidR="00526C87" w:rsidRPr="007C35A6">
        <w:rPr>
          <w:rFonts w:ascii="Times New Roman" w:eastAsia="Arial" w:hAnsi="Times New Roman" w:cs="Times New Roman"/>
        </w:rPr>
        <w:t xml:space="preserve"> Lakhs </w:t>
      </w:r>
      <w:r w:rsidR="00D12338" w:rsidRPr="007C35A6">
        <w:rPr>
          <w:rFonts w:ascii="Times New Roman" w:eastAsia="Arial" w:hAnsi="Times New Roman" w:cs="Times New Roman"/>
        </w:rPr>
        <w:t xml:space="preserve">as of </w:t>
      </w:r>
      <w:r w:rsidR="00B6098E">
        <w:rPr>
          <w:rFonts w:ascii="Times New Roman" w:eastAsia="Arial" w:hAnsi="Times New Roman" w:cs="Times New Roman"/>
        </w:rPr>
        <w:t>Dec</w:t>
      </w:r>
      <w:r w:rsidR="00526C87" w:rsidRPr="007C35A6">
        <w:rPr>
          <w:rFonts w:ascii="Times New Roman" w:eastAsia="Arial" w:hAnsi="Times New Roman" w:cs="Times New Roman"/>
        </w:rPr>
        <w:t xml:space="preserve"> 201</w:t>
      </w:r>
      <w:r w:rsidR="00AC67DC" w:rsidRPr="007C35A6">
        <w:rPr>
          <w:rFonts w:ascii="Times New Roman" w:eastAsia="Arial" w:hAnsi="Times New Roman" w:cs="Times New Roman"/>
        </w:rPr>
        <w:t>7</w:t>
      </w:r>
      <w:r w:rsidR="00526C87" w:rsidRPr="007C35A6">
        <w:rPr>
          <w:rFonts w:ascii="Times New Roman" w:eastAsia="Arial" w:hAnsi="Times New Roman" w:cs="Times New Roman"/>
        </w:rPr>
        <w:t xml:space="preserve"> to </w:t>
      </w:r>
      <w:r w:rsidR="00AC67DC" w:rsidRPr="007C35A6">
        <w:rPr>
          <w:rFonts w:ascii="Times New Roman" w:eastAsia="Arial" w:hAnsi="Times New Roman" w:cs="Times New Roman"/>
        </w:rPr>
        <w:t>Rs.</w:t>
      </w:r>
      <w:r w:rsidR="00B6098E">
        <w:rPr>
          <w:rFonts w:ascii="Times New Roman" w:eastAsia="Arial" w:hAnsi="Times New Roman" w:cs="Times New Roman"/>
        </w:rPr>
        <w:t>199404.02</w:t>
      </w:r>
      <w:r>
        <w:rPr>
          <w:rFonts w:ascii="Times New Roman" w:eastAsia="Arial" w:hAnsi="Times New Roman" w:cs="Times New Roman"/>
        </w:rPr>
        <w:t xml:space="preserve"> </w:t>
      </w:r>
      <w:r w:rsidR="00526C87" w:rsidRPr="007C35A6">
        <w:rPr>
          <w:rFonts w:ascii="Times New Roman" w:eastAsia="Arial" w:hAnsi="Times New Roman" w:cs="Times New Roman"/>
        </w:rPr>
        <w:t>Lakhs</w:t>
      </w:r>
      <w:r>
        <w:rPr>
          <w:rFonts w:ascii="Times New Roman" w:eastAsia="Arial" w:hAnsi="Times New Roman" w:cs="Times New Roman"/>
        </w:rPr>
        <w:t xml:space="preserve"> as of </w:t>
      </w:r>
      <w:r w:rsidR="00B6098E">
        <w:rPr>
          <w:rFonts w:ascii="Times New Roman" w:eastAsia="Arial" w:hAnsi="Times New Roman" w:cs="Times New Roman"/>
        </w:rPr>
        <w:t>Dec</w:t>
      </w:r>
      <w:r>
        <w:rPr>
          <w:rFonts w:ascii="Times New Roman" w:eastAsia="Arial" w:hAnsi="Times New Roman" w:cs="Times New Roman"/>
        </w:rPr>
        <w:t>-2018</w:t>
      </w:r>
      <w:r w:rsidR="00E855E3" w:rsidRPr="007C35A6">
        <w:rPr>
          <w:rFonts w:ascii="Times New Roman" w:eastAsia="Arial" w:hAnsi="Times New Roman" w:cs="Times New Roman"/>
        </w:rPr>
        <w:t xml:space="preserve"> registe</w:t>
      </w:r>
      <w:r w:rsidR="00AC67DC" w:rsidRPr="007C35A6">
        <w:rPr>
          <w:rFonts w:ascii="Times New Roman" w:eastAsia="Arial" w:hAnsi="Times New Roman" w:cs="Times New Roman"/>
        </w:rPr>
        <w:t xml:space="preserve">ring the positive growth of </w:t>
      </w:r>
      <w:r w:rsidR="00B6098E">
        <w:rPr>
          <w:rFonts w:ascii="Times New Roman" w:eastAsia="Arial" w:hAnsi="Times New Roman" w:cs="Times New Roman"/>
        </w:rPr>
        <w:t>9.51</w:t>
      </w:r>
      <w:r w:rsidR="00526C87" w:rsidRPr="007C35A6">
        <w:rPr>
          <w:rFonts w:ascii="Times New Roman" w:eastAsia="Arial" w:hAnsi="Times New Roman" w:cs="Times New Roman"/>
        </w:rPr>
        <w:t xml:space="preserve"> %.</w:t>
      </w:r>
    </w:p>
    <w:p w:rsidR="002E4845" w:rsidRDefault="002E4845" w:rsidP="00526C87">
      <w:pPr>
        <w:jc w:val="both"/>
        <w:rPr>
          <w:rFonts w:ascii="Times New Roman" w:eastAsia="Arial" w:hAnsi="Times New Roman" w:cs="Times New Roman"/>
          <w:b/>
          <w:sz w:val="28"/>
          <w:u w:val="single"/>
        </w:rPr>
      </w:pPr>
    </w:p>
    <w:p w:rsidR="00526C87" w:rsidRPr="001E707F" w:rsidRDefault="00526C87" w:rsidP="00526C87">
      <w:pPr>
        <w:jc w:val="both"/>
        <w:rPr>
          <w:rFonts w:ascii="Times New Roman" w:eastAsia="Arial" w:hAnsi="Times New Roman" w:cs="Times New Roman"/>
          <w:b/>
          <w:sz w:val="28"/>
          <w:u w:val="single"/>
        </w:rPr>
      </w:pPr>
      <w:r w:rsidRPr="001E707F">
        <w:rPr>
          <w:rFonts w:ascii="Times New Roman" w:eastAsia="Arial" w:hAnsi="Times New Roman" w:cs="Times New Roman"/>
          <w:b/>
          <w:sz w:val="28"/>
          <w:u w:val="single"/>
        </w:rPr>
        <w:t>Daman</w:t>
      </w:r>
      <w:r w:rsidR="003A6CB8">
        <w:rPr>
          <w:rFonts w:ascii="Times New Roman" w:eastAsia="Arial" w:hAnsi="Times New Roman" w:cs="Times New Roman"/>
          <w:b/>
          <w:sz w:val="28"/>
          <w:u w:val="single"/>
        </w:rPr>
        <w:t xml:space="preserve"> </w:t>
      </w:r>
      <w:proofErr w:type="gramStart"/>
      <w:r w:rsidRPr="001E707F">
        <w:rPr>
          <w:rFonts w:ascii="Times New Roman" w:eastAsia="Arial" w:hAnsi="Times New Roman" w:cs="Times New Roman"/>
          <w:b/>
          <w:sz w:val="28"/>
          <w:u w:val="single"/>
        </w:rPr>
        <w:t>District :</w:t>
      </w:r>
      <w:proofErr w:type="gramEnd"/>
    </w:p>
    <w:p w:rsidR="00526C87" w:rsidRPr="001E707F" w:rsidRDefault="00070E03" w:rsidP="00526C87">
      <w:pPr>
        <w:jc w:val="both"/>
        <w:rPr>
          <w:rFonts w:ascii="Times New Roman" w:eastAsia="Arial" w:hAnsi="Times New Roman" w:cs="Times New Roman"/>
        </w:rPr>
      </w:pPr>
      <w:r>
        <w:rPr>
          <w:rFonts w:ascii="Times New Roman" w:eastAsia="Arial" w:hAnsi="Times New Roman" w:cs="Times New Roman"/>
        </w:rPr>
        <w:t>During the quarter Dec</w:t>
      </w:r>
      <w:r w:rsidR="00526C87" w:rsidRPr="001E707F">
        <w:rPr>
          <w:rFonts w:ascii="Times New Roman" w:eastAsia="Arial" w:hAnsi="Times New Roman" w:cs="Times New Roman"/>
        </w:rPr>
        <w:t xml:space="preserve"> 2017 under review, the aggregate deposit of Banks in </w:t>
      </w:r>
      <w:r w:rsidR="00526C87" w:rsidRPr="00495169">
        <w:rPr>
          <w:rFonts w:ascii="Times New Roman" w:eastAsia="Arial" w:hAnsi="Times New Roman" w:cs="Times New Roman"/>
        </w:rPr>
        <w:t>Daman</w:t>
      </w:r>
      <w:r w:rsidR="00526C87" w:rsidRPr="001E707F">
        <w:rPr>
          <w:rFonts w:ascii="Times New Roman" w:eastAsia="Arial" w:hAnsi="Times New Roman" w:cs="Times New Roman"/>
        </w:rPr>
        <w:t xml:space="preserve"> dis</w:t>
      </w:r>
      <w:r w:rsidR="00AC67DC">
        <w:rPr>
          <w:rFonts w:ascii="Times New Roman" w:eastAsia="Arial" w:hAnsi="Times New Roman" w:cs="Times New Roman"/>
        </w:rPr>
        <w:t>trict is increased by Rs.</w:t>
      </w:r>
      <w:r w:rsidR="00E02160">
        <w:rPr>
          <w:rFonts w:ascii="Times New Roman" w:eastAsia="Arial" w:hAnsi="Times New Roman" w:cs="Times New Roman"/>
        </w:rPr>
        <w:t>46900.92</w:t>
      </w:r>
      <w:r>
        <w:rPr>
          <w:rFonts w:ascii="Times New Roman" w:eastAsia="Arial" w:hAnsi="Times New Roman" w:cs="Times New Roman"/>
        </w:rPr>
        <w:t xml:space="preserve"> </w:t>
      </w:r>
      <w:r w:rsidR="00526C87" w:rsidRPr="001E707F">
        <w:rPr>
          <w:rFonts w:ascii="Times New Roman" w:eastAsia="Arial" w:hAnsi="Times New Roman" w:cs="Times New Roman"/>
        </w:rPr>
        <w:t>Lakhs in absolute terms fro</w:t>
      </w:r>
      <w:r>
        <w:rPr>
          <w:rFonts w:ascii="Times New Roman" w:eastAsia="Arial" w:hAnsi="Times New Roman" w:cs="Times New Roman"/>
        </w:rPr>
        <w:t xml:space="preserve">m </w:t>
      </w:r>
      <w:proofErr w:type="spellStart"/>
      <w:r>
        <w:rPr>
          <w:rFonts w:ascii="Times New Roman" w:eastAsia="Arial" w:hAnsi="Times New Roman" w:cs="Times New Roman"/>
        </w:rPr>
        <w:t>Rs</w:t>
      </w:r>
      <w:proofErr w:type="spellEnd"/>
      <w:r>
        <w:rPr>
          <w:rFonts w:ascii="Times New Roman" w:eastAsia="Arial" w:hAnsi="Times New Roman" w:cs="Times New Roman"/>
        </w:rPr>
        <w:t>.</w:t>
      </w:r>
      <w:r w:rsidRPr="00070E03">
        <w:rPr>
          <w:rFonts w:ascii="Times New Roman" w:eastAsia="Arial" w:hAnsi="Times New Roman" w:cs="Times New Roman"/>
          <w:bCs/>
          <w:color w:val="000000"/>
        </w:rPr>
        <w:t xml:space="preserve"> </w:t>
      </w:r>
      <w:r w:rsidR="00AC67DC">
        <w:rPr>
          <w:rFonts w:ascii="Times New Roman" w:eastAsia="Arial" w:hAnsi="Times New Roman" w:cs="Times New Roman"/>
          <w:bCs/>
          <w:color w:val="000000"/>
        </w:rPr>
        <w:t>312265.36</w:t>
      </w:r>
      <w:r w:rsidR="00AC67DC">
        <w:rPr>
          <w:rFonts w:ascii="Times New Roman" w:eastAsia="Arial" w:hAnsi="Times New Roman" w:cs="Times New Roman"/>
        </w:rPr>
        <w:t xml:space="preserve"> Lakhs as of march</w:t>
      </w:r>
      <w:r w:rsidR="00526C87" w:rsidRPr="001E707F">
        <w:rPr>
          <w:rFonts w:ascii="Times New Roman" w:eastAsia="Arial" w:hAnsi="Times New Roman" w:cs="Times New Roman"/>
        </w:rPr>
        <w:t xml:space="preserve"> 201</w:t>
      </w:r>
      <w:r w:rsidR="00AC67DC">
        <w:rPr>
          <w:rFonts w:ascii="Times New Roman" w:eastAsia="Arial" w:hAnsi="Times New Roman" w:cs="Times New Roman"/>
        </w:rPr>
        <w:t>8</w:t>
      </w:r>
      <w:r w:rsidR="00526C87" w:rsidRPr="001E707F">
        <w:rPr>
          <w:rFonts w:ascii="Times New Roman" w:eastAsia="Arial" w:hAnsi="Times New Roman" w:cs="Times New Roman"/>
        </w:rPr>
        <w:t xml:space="preserve"> </w:t>
      </w:r>
      <w:r w:rsidR="00AC67DC">
        <w:rPr>
          <w:rFonts w:ascii="Times New Roman" w:eastAsia="Arial" w:hAnsi="Times New Roman" w:cs="Times New Roman"/>
        </w:rPr>
        <w:t>to Rs.</w:t>
      </w:r>
      <w:r w:rsidR="00E02160">
        <w:rPr>
          <w:rFonts w:ascii="Times New Roman" w:eastAsia="Arial" w:hAnsi="Times New Roman" w:cs="Times New Roman"/>
        </w:rPr>
        <w:t>359166.28</w:t>
      </w:r>
      <w:r>
        <w:rPr>
          <w:rFonts w:ascii="Times New Roman" w:eastAsia="Arial" w:hAnsi="Times New Roman" w:cs="Times New Roman"/>
        </w:rPr>
        <w:t xml:space="preserve"> Lakhs as of </w:t>
      </w:r>
      <w:r w:rsidR="00B6098E">
        <w:rPr>
          <w:rFonts w:ascii="Times New Roman" w:eastAsia="Arial" w:hAnsi="Times New Roman" w:cs="Times New Roman"/>
        </w:rPr>
        <w:t>Dec</w:t>
      </w:r>
      <w:r w:rsidR="00526C87" w:rsidRPr="001E707F">
        <w:rPr>
          <w:rFonts w:ascii="Times New Roman" w:eastAsia="Arial" w:hAnsi="Times New Roman" w:cs="Times New Roman"/>
        </w:rPr>
        <w:t>-201</w:t>
      </w:r>
      <w:r w:rsidR="00AC67DC">
        <w:rPr>
          <w:rFonts w:ascii="Times New Roman" w:eastAsia="Arial" w:hAnsi="Times New Roman" w:cs="Times New Roman"/>
        </w:rPr>
        <w:t>8</w:t>
      </w:r>
      <w:r w:rsidR="00526C87" w:rsidRPr="001E707F">
        <w:rPr>
          <w:rFonts w:ascii="Times New Roman" w:eastAsia="Arial" w:hAnsi="Times New Roman" w:cs="Times New Roman"/>
        </w:rPr>
        <w:t xml:space="preserve"> registe</w:t>
      </w:r>
      <w:r w:rsidR="00AC67DC">
        <w:rPr>
          <w:rFonts w:ascii="Times New Roman" w:eastAsia="Arial" w:hAnsi="Times New Roman" w:cs="Times New Roman"/>
        </w:rPr>
        <w:t xml:space="preserve">ring the positive growth of </w:t>
      </w:r>
      <w:r w:rsidR="00E02160">
        <w:rPr>
          <w:rFonts w:ascii="Times New Roman" w:eastAsia="Arial" w:hAnsi="Times New Roman" w:cs="Times New Roman"/>
        </w:rPr>
        <w:t>15.02</w:t>
      </w:r>
      <w:r w:rsidR="00526C87" w:rsidRPr="001E707F">
        <w:rPr>
          <w:rFonts w:ascii="Times New Roman" w:eastAsia="Arial" w:hAnsi="Times New Roman" w:cs="Times New Roman"/>
        </w:rPr>
        <w:t xml:space="preserve"> </w:t>
      </w:r>
      <w:proofErr w:type="gramStart"/>
      <w:r w:rsidR="00526C87" w:rsidRPr="001E707F">
        <w:rPr>
          <w:rFonts w:ascii="Times New Roman" w:eastAsia="Arial" w:hAnsi="Times New Roman" w:cs="Times New Roman"/>
        </w:rPr>
        <w:t>% .</w:t>
      </w:r>
      <w:proofErr w:type="gramEnd"/>
    </w:p>
    <w:p w:rsidR="00526C87" w:rsidRPr="007C35A6" w:rsidRDefault="00C63698" w:rsidP="00526C87">
      <w:pPr>
        <w:jc w:val="both"/>
        <w:rPr>
          <w:rFonts w:ascii="Times New Roman" w:eastAsia="Arial" w:hAnsi="Times New Roman" w:cs="Times New Roman"/>
        </w:rPr>
      </w:pPr>
      <w:r>
        <w:rPr>
          <w:rFonts w:ascii="Times New Roman" w:eastAsia="Arial" w:hAnsi="Times New Roman" w:cs="Times New Roman"/>
        </w:rPr>
        <w:t>During Year on Year basis,</w:t>
      </w:r>
      <w:r w:rsidR="00526C87" w:rsidRPr="007C35A6">
        <w:rPr>
          <w:rFonts w:ascii="Times New Roman" w:eastAsia="Arial" w:hAnsi="Times New Roman" w:cs="Times New Roman"/>
        </w:rPr>
        <w:t xml:space="preserve"> the aggregate deposit of Banks in Daman distr</w:t>
      </w:r>
      <w:r w:rsidR="00AC67DC" w:rsidRPr="007C35A6">
        <w:rPr>
          <w:rFonts w:ascii="Times New Roman" w:eastAsia="Arial" w:hAnsi="Times New Roman" w:cs="Times New Roman"/>
        </w:rPr>
        <w:t xml:space="preserve">ict is increased by </w:t>
      </w:r>
      <w:proofErr w:type="spellStart"/>
      <w:r w:rsidR="00AC67DC" w:rsidRPr="007C35A6">
        <w:rPr>
          <w:rFonts w:ascii="Times New Roman" w:eastAsia="Arial" w:hAnsi="Times New Roman" w:cs="Times New Roman"/>
        </w:rPr>
        <w:t>Rs</w:t>
      </w:r>
      <w:proofErr w:type="spellEnd"/>
      <w:r w:rsidR="00AC67DC" w:rsidRPr="007C35A6">
        <w:rPr>
          <w:rFonts w:ascii="Times New Roman" w:eastAsia="Arial" w:hAnsi="Times New Roman" w:cs="Times New Roman"/>
        </w:rPr>
        <w:t xml:space="preserve">. </w:t>
      </w:r>
      <w:r w:rsidR="00E02160">
        <w:rPr>
          <w:rFonts w:ascii="Times New Roman" w:eastAsia="Arial" w:hAnsi="Times New Roman" w:cs="Times New Roman"/>
        </w:rPr>
        <w:t>42846.92</w:t>
      </w:r>
      <w:r w:rsidR="00526C87" w:rsidRPr="007C35A6">
        <w:rPr>
          <w:rFonts w:ascii="Times New Roman" w:eastAsia="Arial" w:hAnsi="Times New Roman" w:cs="Times New Roman"/>
        </w:rPr>
        <w:t xml:space="preserve"> Lakhs in absolute terms from </w:t>
      </w:r>
      <w:proofErr w:type="spellStart"/>
      <w:r w:rsidR="00526C87" w:rsidRPr="007C35A6">
        <w:rPr>
          <w:rFonts w:ascii="Times New Roman" w:eastAsia="Arial" w:hAnsi="Times New Roman" w:cs="Times New Roman"/>
        </w:rPr>
        <w:t>Rs</w:t>
      </w:r>
      <w:proofErr w:type="spellEnd"/>
      <w:r w:rsidR="00526C87" w:rsidRPr="007C35A6">
        <w:rPr>
          <w:rFonts w:ascii="Times New Roman" w:eastAsia="Arial" w:hAnsi="Times New Roman" w:cs="Times New Roman"/>
        </w:rPr>
        <w:t>.</w:t>
      </w:r>
      <w:r w:rsidR="00070E03" w:rsidRPr="007C35A6">
        <w:rPr>
          <w:rFonts w:ascii="Times New Roman" w:eastAsia="Arial" w:hAnsi="Times New Roman" w:cs="Times New Roman"/>
        </w:rPr>
        <w:t xml:space="preserve"> </w:t>
      </w:r>
      <w:r w:rsidR="00AC67DC" w:rsidRPr="007C35A6">
        <w:rPr>
          <w:rFonts w:ascii="Times New Roman" w:eastAsia="Arial" w:hAnsi="Times New Roman" w:cs="Times New Roman"/>
        </w:rPr>
        <w:t>3</w:t>
      </w:r>
      <w:r w:rsidR="00E02160">
        <w:rPr>
          <w:rFonts w:ascii="Times New Roman" w:eastAsia="Arial" w:hAnsi="Times New Roman" w:cs="Times New Roman"/>
        </w:rPr>
        <w:t>16319.36</w:t>
      </w:r>
      <w:r w:rsidR="00526C87" w:rsidRPr="007C35A6">
        <w:rPr>
          <w:rFonts w:ascii="Times New Roman" w:eastAsia="Arial" w:hAnsi="Times New Roman" w:cs="Times New Roman"/>
        </w:rPr>
        <w:t xml:space="preserve"> Lakhs </w:t>
      </w:r>
      <w:r w:rsidR="00AC67DC" w:rsidRPr="007C35A6">
        <w:rPr>
          <w:rFonts w:ascii="Times New Roman" w:eastAsia="Arial" w:hAnsi="Times New Roman" w:cs="Times New Roman"/>
        </w:rPr>
        <w:t xml:space="preserve">as of </w:t>
      </w:r>
      <w:r w:rsidR="00B6098E">
        <w:rPr>
          <w:rFonts w:ascii="Times New Roman" w:eastAsia="Arial" w:hAnsi="Times New Roman" w:cs="Times New Roman"/>
        </w:rPr>
        <w:t>Dec</w:t>
      </w:r>
      <w:r w:rsidR="00526C87" w:rsidRPr="007C35A6">
        <w:rPr>
          <w:rFonts w:ascii="Times New Roman" w:eastAsia="Arial" w:hAnsi="Times New Roman" w:cs="Times New Roman"/>
        </w:rPr>
        <w:t xml:space="preserve"> 201</w:t>
      </w:r>
      <w:r w:rsidR="00AC67DC" w:rsidRPr="007C35A6">
        <w:rPr>
          <w:rFonts w:ascii="Times New Roman" w:eastAsia="Arial" w:hAnsi="Times New Roman" w:cs="Times New Roman"/>
        </w:rPr>
        <w:t>7</w:t>
      </w:r>
      <w:r w:rsidR="00526C87" w:rsidRPr="007C35A6">
        <w:rPr>
          <w:rFonts w:ascii="Times New Roman" w:eastAsia="Arial" w:hAnsi="Times New Roman" w:cs="Times New Roman"/>
        </w:rPr>
        <w:t xml:space="preserve"> to </w:t>
      </w:r>
      <w:proofErr w:type="spellStart"/>
      <w:r w:rsidR="00AC67DC" w:rsidRPr="007C35A6">
        <w:rPr>
          <w:rFonts w:ascii="Times New Roman" w:eastAsia="Arial" w:hAnsi="Times New Roman" w:cs="Times New Roman"/>
        </w:rPr>
        <w:t>Rs</w:t>
      </w:r>
      <w:proofErr w:type="spellEnd"/>
      <w:r w:rsidR="00AC67DC" w:rsidRPr="007C35A6">
        <w:rPr>
          <w:rFonts w:ascii="Times New Roman" w:eastAsia="Arial" w:hAnsi="Times New Roman" w:cs="Times New Roman"/>
        </w:rPr>
        <w:t xml:space="preserve">. </w:t>
      </w:r>
      <w:r w:rsidR="00E02160">
        <w:rPr>
          <w:rFonts w:ascii="Times New Roman" w:eastAsia="Arial" w:hAnsi="Times New Roman" w:cs="Times New Roman"/>
        </w:rPr>
        <w:t>359166.28</w:t>
      </w:r>
      <w:r w:rsidR="00526C87" w:rsidRPr="007C35A6">
        <w:rPr>
          <w:rFonts w:ascii="Times New Roman" w:eastAsia="Arial" w:hAnsi="Times New Roman" w:cs="Times New Roman"/>
        </w:rPr>
        <w:t xml:space="preserve"> Lakhs</w:t>
      </w:r>
      <w:r w:rsidR="00070E03" w:rsidRPr="007C35A6">
        <w:rPr>
          <w:rFonts w:ascii="Times New Roman" w:eastAsia="Arial" w:hAnsi="Times New Roman" w:cs="Times New Roman"/>
        </w:rPr>
        <w:t xml:space="preserve"> </w:t>
      </w:r>
      <w:r w:rsidR="00AC67DC" w:rsidRPr="007C35A6">
        <w:rPr>
          <w:rFonts w:ascii="Times New Roman" w:eastAsia="Arial" w:hAnsi="Times New Roman" w:cs="Times New Roman"/>
        </w:rPr>
        <w:t xml:space="preserve">as of </w:t>
      </w:r>
      <w:r w:rsidR="00B6098E">
        <w:rPr>
          <w:rFonts w:ascii="Times New Roman" w:eastAsia="Arial" w:hAnsi="Times New Roman" w:cs="Times New Roman"/>
        </w:rPr>
        <w:t>Dec</w:t>
      </w:r>
      <w:r w:rsidR="00CE475B" w:rsidRPr="007C35A6">
        <w:rPr>
          <w:rFonts w:ascii="Times New Roman" w:eastAsia="Arial" w:hAnsi="Times New Roman" w:cs="Times New Roman"/>
        </w:rPr>
        <w:t>-201</w:t>
      </w:r>
      <w:r w:rsidR="00AC67DC" w:rsidRPr="007C35A6">
        <w:rPr>
          <w:rFonts w:ascii="Times New Roman" w:eastAsia="Arial" w:hAnsi="Times New Roman" w:cs="Times New Roman"/>
        </w:rPr>
        <w:t>8</w:t>
      </w:r>
      <w:r w:rsidR="00CE475B" w:rsidRPr="007C35A6">
        <w:rPr>
          <w:rFonts w:ascii="Times New Roman" w:eastAsia="Arial" w:hAnsi="Times New Roman" w:cs="Times New Roman"/>
        </w:rPr>
        <w:t xml:space="preserve"> registering the </w:t>
      </w:r>
      <w:r w:rsidR="00AC67DC" w:rsidRPr="007C35A6">
        <w:rPr>
          <w:rFonts w:ascii="Times New Roman" w:eastAsia="Arial" w:hAnsi="Times New Roman" w:cs="Times New Roman"/>
        </w:rPr>
        <w:t>posi</w:t>
      </w:r>
      <w:r w:rsidR="00CE475B" w:rsidRPr="007C35A6">
        <w:rPr>
          <w:rFonts w:ascii="Times New Roman" w:eastAsia="Arial" w:hAnsi="Times New Roman" w:cs="Times New Roman"/>
        </w:rPr>
        <w:t>tive</w:t>
      </w:r>
      <w:r w:rsidR="00526C87" w:rsidRPr="007C35A6">
        <w:rPr>
          <w:rFonts w:ascii="Times New Roman" w:eastAsia="Arial" w:hAnsi="Times New Roman" w:cs="Times New Roman"/>
        </w:rPr>
        <w:t xml:space="preserve"> growth of </w:t>
      </w:r>
      <w:r w:rsidR="00E02160">
        <w:rPr>
          <w:rFonts w:ascii="Times New Roman" w:eastAsia="Arial" w:hAnsi="Times New Roman" w:cs="Times New Roman"/>
        </w:rPr>
        <w:t>13.55</w:t>
      </w:r>
      <w:r w:rsidR="00526C87" w:rsidRPr="007C35A6">
        <w:rPr>
          <w:rFonts w:ascii="Times New Roman" w:eastAsia="Arial" w:hAnsi="Times New Roman" w:cs="Times New Roman"/>
        </w:rPr>
        <w:t>%.</w:t>
      </w:r>
    </w:p>
    <w:p w:rsidR="00526C87" w:rsidRPr="002E3626" w:rsidRDefault="00526C87" w:rsidP="00526C87">
      <w:pPr>
        <w:jc w:val="both"/>
        <w:rPr>
          <w:rFonts w:ascii="Times New Roman" w:eastAsia="Arial" w:hAnsi="Times New Roman" w:cs="Times New Roman"/>
          <w:b/>
          <w:sz w:val="16"/>
          <w:szCs w:val="12"/>
          <w:u w:val="single"/>
        </w:rPr>
      </w:pPr>
    </w:p>
    <w:p w:rsidR="00526C87" w:rsidRPr="001E707F" w:rsidRDefault="00526C87" w:rsidP="00526C87">
      <w:pPr>
        <w:jc w:val="both"/>
        <w:rPr>
          <w:rFonts w:ascii="Times New Roman" w:eastAsia="Arial" w:hAnsi="Times New Roman" w:cs="Times New Roman"/>
          <w:b/>
          <w:sz w:val="28"/>
          <w:u w:val="single"/>
        </w:rPr>
      </w:pPr>
      <w:r w:rsidRPr="001E707F">
        <w:rPr>
          <w:rFonts w:ascii="Times New Roman" w:eastAsia="Arial" w:hAnsi="Times New Roman" w:cs="Times New Roman"/>
          <w:b/>
          <w:sz w:val="28"/>
          <w:u w:val="single"/>
        </w:rPr>
        <w:t>UT of Daman &amp; Diu:</w:t>
      </w:r>
    </w:p>
    <w:p w:rsidR="00526C87" w:rsidRPr="001E707F" w:rsidRDefault="00191CE8" w:rsidP="00F64320">
      <w:pPr>
        <w:jc w:val="both"/>
        <w:rPr>
          <w:rFonts w:ascii="Times New Roman" w:eastAsia="Arial" w:hAnsi="Times New Roman" w:cs="Times New Roman"/>
        </w:rPr>
      </w:pPr>
      <w:r>
        <w:rPr>
          <w:rFonts w:ascii="Times New Roman" w:eastAsia="Arial" w:hAnsi="Times New Roman" w:cs="Times New Roman"/>
        </w:rPr>
        <w:t xml:space="preserve">During the quarter </w:t>
      </w:r>
      <w:r w:rsidR="00B6098E">
        <w:rPr>
          <w:rFonts w:ascii="Times New Roman" w:eastAsia="Arial" w:hAnsi="Times New Roman" w:cs="Times New Roman"/>
        </w:rPr>
        <w:t>Dec</w:t>
      </w:r>
      <w:r w:rsidR="00526C87" w:rsidRPr="001E707F">
        <w:rPr>
          <w:rFonts w:ascii="Times New Roman" w:eastAsia="Arial" w:hAnsi="Times New Roman" w:cs="Times New Roman"/>
        </w:rPr>
        <w:t xml:space="preserve"> 201</w:t>
      </w:r>
      <w:r>
        <w:rPr>
          <w:rFonts w:ascii="Times New Roman" w:eastAsia="Arial" w:hAnsi="Times New Roman" w:cs="Times New Roman"/>
        </w:rPr>
        <w:t>8</w:t>
      </w:r>
      <w:r w:rsidR="00526C87" w:rsidRPr="001E707F">
        <w:rPr>
          <w:rFonts w:ascii="Times New Roman" w:eastAsia="Arial" w:hAnsi="Times New Roman" w:cs="Times New Roman"/>
        </w:rPr>
        <w:t xml:space="preserve"> under review, the aggregate deposit of Banks in UT of Daman &amp; Diu dis</w:t>
      </w:r>
      <w:r w:rsidR="00E855E3">
        <w:rPr>
          <w:rFonts w:ascii="Times New Roman" w:eastAsia="Arial" w:hAnsi="Times New Roman" w:cs="Times New Roman"/>
        </w:rPr>
        <w:t>tr</w:t>
      </w:r>
      <w:r>
        <w:rPr>
          <w:rFonts w:ascii="Times New Roman" w:eastAsia="Arial" w:hAnsi="Times New Roman" w:cs="Times New Roman"/>
        </w:rPr>
        <w:t xml:space="preserve">ict is increased by </w:t>
      </w:r>
      <w:proofErr w:type="spellStart"/>
      <w:r>
        <w:rPr>
          <w:rFonts w:ascii="Times New Roman" w:eastAsia="Arial" w:hAnsi="Times New Roman" w:cs="Times New Roman"/>
        </w:rPr>
        <w:t>Rs</w:t>
      </w:r>
      <w:proofErr w:type="spellEnd"/>
      <w:r>
        <w:rPr>
          <w:rFonts w:ascii="Times New Roman" w:eastAsia="Arial" w:hAnsi="Times New Roman" w:cs="Times New Roman"/>
        </w:rPr>
        <w:t xml:space="preserve">. </w:t>
      </w:r>
      <w:r w:rsidR="00A558D1">
        <w:rPr>
          <w:rFonts w:ascii="Times New Roman" w:eastAsia="Arial" w:hAnsi="Times New Roman" w:cs="Times New Roman"/>
        </w:rPr>
        <w:t>56609.08</w:t>
      </w:r>
      <w:r w:rsidR="00526C87" w:rsidRPr="001E707F">
        <w:rPr>
          <w:rFonts w:ascii="Times New Roman" w:eastAsia="Arial" w:hAnsi="Times New Roman" w:cs="Times New Roman"/>
        </w:rPr>
        <w:t xml:space="preserve"> Lakhs in absolute terms fro</w:t>
      </w:r>
      <w:r w:rsidR="00FE14FE">
        <w:rPr>
          <w:rFonts w:ascii="Times New Roman" w:eastAsia="Arial" w:hAnsi="Times New Roman" w:cs="Times New Roman"/>
        </w:rPr>
        <w:t>m Rs.501960.50</w:t>
      </w:r>
      <w:r w:rsidR="00E855E3">
        <w:rPr>
          <w:rFonts w:ascii="Times New Roman" w:eastAsia="Arial" w:hAnsi="Times New Roman" w:cs="Times New Roman"/>
        </w:rPr>
        <w:t xml:space="preserve"> La</w:t>
      </w:r>
      <w:r>
        <w:rPr>
          <w:rFonts w:ascii="Times New Roman" w:eastAsia="Arial" w:hAnsi="Times New Roman" w:cs="Times New Roman"/>
        </w:rPr>
        <w:t>khs as of March</w:t>
      </w:r>
      <w:r w:rsidR="00E855E3">
        <w:rPr>
          <w:rFonts w:ascii="Times New Roman" w:eastAsia="Arial" w:hAnsi="Times New Roman" w:cs="Times New Roman"/>
        </w:rPr>
        <w:t xml:space="preserve"> 201</w:t>
      </w:r>
      <w:r>
        <w:rPr>
          <w:rFonts w:ascii="Times New Roman" w:eastAsia="Arial" w:hAnsi="Times New Roman" w:cs="Times New Roman"/>
        </w:rPr>
        <w:t>8</w:t>
      </w:r>
      <w:r w:rsidR="00E855E3">
        <w:rPr>
          <w:rFonts w:ascii="Times New Roman" w:eastAsia="Arial" w:hAnsi="Times New Roman" w:cs="Times New Roman"/>
        </w:rPr>
        <w:t xml:space="preserve"> </w:t>
      </w:r>
      <w:r>
        <w:rPr>
          <w:rFonts w:ascii="Times New Roman" w:eastAsia="Arial" w:hAnsi="Times New Roman" w:cs="Times New Roman"/>
        </w:rPr>
        <w:t xml:space="preserve">to </w:t>
      </w:r>
      <w:proofErr w:type="spellStart"/>
      <w:r>
        <w:rPr>
          <w:rFonts w:ascii="Times New Roman" w:eastAsia="Arial" w:hAnsi="Times New Roman" w:cs="Times New Roman"/>
        </w:rPr>
        <w:t>Rs</w:t>
      </w:r>
      <w:proofErr w:type="spellEnd"/>
      <w:r>
        <w:rPr>
          <w:rFonts w:ascii="Times New Roman" w:eastAsia="Arial" w:hAnsi="Times New Roman" w:cs="Times New Roman"/>
        </w:rPr>
        <w:t xml:space="preserve">. </w:t>
      </w:r>
      <w:r w:rsidR="00A558D1">
        <w:rPr>
          <w:rFonts w:ascii="Times New Roman" w:eastAsia="Arial" w:hAnsi="Times New Roman" w:cs="Times New Roman"/>
        </w:rPr>
        <w:t>558570.30</w:t>
      </w:r>
      <w:r>
        <w:rPr>
          <w:rFonts w:ascii="Times New Roman" w:eastAsia="Arial" w:hAnsi="Times New Roman" w:cs="Times New Roman"/>
        </w:rPr>
        <w:t xml:space="preserve"> Lakhs as of </w:t>
      </w:r>
      <w:r w:rsidR="00B6098E">
        <w:rPr>
          <w:rFonts w:ascii="Times New Roman" w:eastAsia="Arial" w:hAnsi="Times New Roman" w:cs="Times New Roman"/>
        </w:rPr>
        <w:t>Dec</w:t>
      </w:r>
      <w:r w:rsidR="00526C87" w:rsidRPr="001E707F">
        <w:rPr>
          <w:rFonts w:ascii="Times New Roman" w:eastAsia="Arial" w:hAnsi="Times New Roman" w:cs="Times New Roman"/>
        </w:rPr>
        <w:t>-201</w:t>
      </w:r>
      <w:r>
        <w:rPr>
          <w:rFonts w:ascii="Times New Roman" w:eastAsia="Arial" w:hAnsi="Times New Roman" w:cs="Times New Roman"/>
        </w:rPr>
        <w:t>8</w:t>
      </w:r>
      <w:r w:rsidR="00526C87" w:rsidRPr="001E707F">
        <w:rPr>
          <w:rFonts w:ascii="Times New Roman" w:eastAsia="Arial" w:hAnsi="Times New Roman" w:cs="Times New Roman"/>
        </w:rPr>
        <w:t xml:space="preserve"> registe</w:t>
      </w:r>
      <w:r>
        <w:rPr>
          <w:rFonts w:ascii="Times New Roman" w:eastAsia="Arial" w:hAnsi="Times New Roman" w:cs="Times New Roman"/>
        </w:rPr>
        <w:t xml:space="preserve">ring the positive growth of </w:t>
      </w:r>
      <w:r w:rsidR="00A558D1">
        <w:rPr>
          <w:rFonts w:ascii="Times New Roman" w:eastAsia="Arial" w:hAnsi="Times New Roman" w:cs="Times New Roman"/>
        </w:rPr>
        <w:t>11.28</w:t>
      </w:r>
      <w:proofErr w:type="gramStart"/>
      <w:r>
        <w:rPr>
          <w:rFonts w:ascii="Times New Roman" w:eastAsia="Arial" w:hAnsi="Times New Roman" w:cs="Times New Roman"/>
        </w:rPr>
        <w:t>%</w:t>
      </w:r>
      <w:r w:rsidR="00526C87" w:rsidRPr="001E707F">
        <w:rPr>
          <w:rFonts w:ascii="Times New Roman" w:eastAsia="Arial" w:hAnsi="Times New Roman" w:cs="Times New Roman"/>
        </w:rPr>
        <w:t xml:space="preserve"> .</w:t>
      </w:r>
      <w:proofErr w:type="gramEnd"/>
    </w:p>
    <w:p w:rsidR="00526C87" w:rsidRPr="001E707F" w:rsidRDefault="00526C87" w:rsidP="00F64320">
      <w:pPr>
        <w:jc w:val="both"/>
        <w:rPr>
          <w:rFonts w:ascii="Times New Roman" w:eastAsia="Arial" w:hAnsi="Times New Roman" w:cs="Times New Roman"/>
        </w:rPr>
      </w:pPr>
    </w:p>
    <w:p w:rsidR="00526C87" w:rsidRPr="007C35A6" w:rsidRDefault="00ED7D0F" w:rsidP="00F64320">
      <w:pPr>
        <w:jc w:val="both"/>
        <w:rPr>
          <w:rFonts w:ascii="Times New Roman" w:eastAsia="Arial" w:hAnsi="Times New Roman" w:cs="Times New Roman"/>
        </w:rPr>
      </w:pPr>
      <w:r>
        <w:rPr>
          <w:rFonts w:ascii="Times New Roman" w:eastAsia="Arial" w:hAnsi="Times New Roman" w:cs="Times New Roman"/>
        </w:rPr>
        <w:t>During Year on Year basis</w:t>
      </w:r>
      <w:r w:rsidR="00526C87" w:rsidRPr="007C35A6">
        <w:rPr>
          <w:rFonts w:ascii="Times New Roman" w:eastAsia="Arial" w:hAnsi="Times New Roman" w:cs="Times New Roman"/>
        </w:rPr>
        <w:t>, the aggregate deposit of Banks in UT of Daman &amp; Diu distr</w:t>
      </w:r>
      <w:r w:rsidR="00FE14FE" w:rsidRPr="007C35A6">
        <w:rPr>
          <w:rFonts w:ascii="Times New Roman" w:eastAsia="Arial" w:hAnsi="Times New Roman" w:cs="Times New Roman"/>
        </w:rPr>
        <w:t xml:space="preserve">ict is increased by </w:t>
      </w:r>
      <w:proofErr w:type="spellStart"/>
      <w:r w:rsidR="00FE14FE" w:rsidRPr="007C35A6">
        <w:rPr>
          <w:rFonts w:ascii="Times New Roman" w:eastAsia="Arial" w:hAnsi="Times New Roman" w:cs="Times New Roman"/>
        </w:rPr>
        <w:t>Rs</w:t>
      </w:r>
      <w:proofErr w:type="spellEnd"/>
      <w:r w:rsidR="00FE14FE" w:rsidRPr="007C35A6">
        <w:rPr>
          <w:rFonts w:ascii="Times New Roman" w:eastAsia="Arial" w:hAnsi="Times New Roman" w:cs="Times New Roman"/>
        </w:rPr>
        <w:t xml:space="preserve">. </w:t>
      </w:r>
      <w:r w:rsidR="00A558D1">
        <w:rPr>
          <w:rFonts w:ascii="Times New Roman" w:eastAsia="Arial" w:hAnsi="Times New Roman" w:cs="Times New Roman"/>
        </w:rPr>
        <w:t>60171.29</w:t>
      </w:r>
      <w:r w:rsidR="00E855E3" w:rsidRPr="007C35A6">
        <w:rPr>
          <w:rFonts w:ascii="Times New Roman" w:eastAsia="Arial" w:hAnsi="Times New Roman" w:cs="Times New Roman"/>
        </w:rPr>
        <w:t xml:space="preserve"> </w:t>
      </w:r>
      <w:r w:rsidR="00526C87" w:rsidRPr="007C35A6">
        <w:rPr>
          <w:rFonts w:ascii="Times New Roman" w:eastAsia="Arial" w:hAnsi="Times New Roman" w:cs="Times New Roman"/>
        </w:rPr>
        <w:t xml:space="preserve">Lakhs in absolute terms from </w:t>
      </w:r>
      <w:proofErr w:type="spellStart"/>
      <w:r w:rsidR="00526C87" w:rsidRPr="007C35A6">
        <w:rPr>
          <w:rFonts w:ascii="Times New Roman" w:eastAsia="Arial" w:hAnsi="Times New Roman" w:cs="Times New Roman"/>
        </w:rPr>
        <w:t>Rs</w:t>
      </w:r>
      <w:proofErr w:type="spellEnd"/>
      <w:r w:rsidR="00526C87" w:rsidRPr="007C35A6">
        <w:rPr>
          <w:rFonts w:ascii="Times New Roman" w:eastAsia="Arial" w:hAnsi="Times New Roman" w:cs="Times New Roman"/>
        </w:rPr>
        <w:t>.</w:t>
      </w:r>
      <w:r w:rsidR="00FE14FE" w:rsidRPr="007C35A6">
        <w:rPr>
          <w:rFonts w:ascii="Times New Roman" w:eastAsia="Arial" w:hAnsi="Times New Roman" w:cs="Times New Roman"/>
        </w:rPr>
        <w:t xml:space="preserve"> </w:t>
      </w:r>
      <w:r w:rsidR="00A558D1">
        <w:rPr>
          <w:rFonts w:ascii="Times New Roman" w:eastAsia="Arial" w:hAnsi="Times New Roman" w:cs="Times New Roman"/>
        </w:rPr>
        <w:t>498399.01</w:t>
      </w:r>
      <w:r w:rsidR="00526C87" w:rsidRPr="007C35A6">
        <w:rPr>
          <w:rFonts w:ascii="Times New Roman" w:eastAsia="Arial" w:hAnsi="Times New Roman" w:cs="Times New Roman"/>
        </w:rPr>
        <w:t xml:space="preserve"> Lakhs </w:t>
      </w:r>
      <w:r w:rsidR="00FE14FE" w:rsidRPr="007C35A6">
        <w:rPr>
          <w:rFonts w:ascii="Times New Roman" w:eastAsia="Arial" w:hAnsi="Times New Roman" w:cs="Times New Roman"/>
        </w:rPr>
        <w:t xml:space="preserve">as of </w:t>
      </w:r>
      <w:r w:rsidR="00B6098E">
        <w:rPr>
          <w:rFonts w:ascii="Times New Roman" w:eastAsia="Arial" w:hAnsi="Times New Roman" w:cs="Times New Roman"/>
        </w:rPr>
        <w:t>Dec</w:t>
      </w:r>
      <w:r w:rsidR="00526C87" w:rsidRPr="007C35A6">
        <w:rPr>
          <w:rFonts w:ascii="Times New Roman" w:eastAsia="Arial" w:hAnsi="Times New Roman" w:cs="Times New Roman"/>
        </w:rPr>
        <w:t xml:space="preserve"> 201</w:t>
      </w:r>
      <w:r w:rsidR="00FE14FE" w:rsidRPr="007C35A6">
        <w:rPr>
          <w:rFonts w:ascii="Times New Roman" w:eastAsia="Arial" w:hAnsi="Times New Roman" w:cs="Times New Roman"/>
        </w:rPr>
        <w:t>7</w:t>
      </w:r>
      <w:r w:rsidR="00526C87" w:rsidRPr="007C35A6">
        <w:rPr>
          <w:rFonts w:ascii="Times New Roman" w:eastAsia="Arial" w:hAnsi="Times New Roman" w:cs="Times New Roman"/>
        </w:rPr>
        <w:t xml:space="preserve"> to </w:t>
      </w:r>
      <w:r w:rsidR="00FE14FE" w:rsidRPr="007C35A6">
        <w:rPr>
          <w:rFonts w:ascii="Times New Roman" w:eastAsia="Arial" w:hAnsi="Times New Roman" w:cs="Times New Roman"/>
        </w:rPr>
        <w:t>Rs.</w:t>
      </w:r>
      <w:r w:rsidR="00A558D1">
        <w:rPr>
          <w:rFonts w:ascii="Times New Roman" w:eastAsia="Arial" w:hAnsi="Times New Roman" w:cs="Times New Roman"/>
        </w:rPr>
        <w:t>558570.30</w:t>
      </w:r>
      <w:r w:rsidR="00526C87" w:rsidRPr="007C35A6">
        <w:rPr>
          <w:rFonts w:ascii="Times New Roman" w:eastAsia="Arial" w:hAnsi="Times New Roman" w:cs="Times New Roman"/>
        </w:rPr>
        <w:t xml:space="preserve"> Lakhs</w:t>
      </w:r>
      <w:r w:rsidR="00CE475B" w:rsidRPr="007C35A6">
        <w:rPr>
          <w:rFonts w:ascii="Times New Roman" w:eastAsia="Arial" w:hAnsi="Times New Roman" w:cs="Times New Roman"/>
        </w:rPr>
        <w:t xml:space="preserve"> as of </w:t>
      </w:r>
      <w:r w:rsidR="00B6098E">
        <w:rPr>
          <w:rFonts w:ascii="Times New Roman" w:eastAsia="Arial" w:hAnsi="Times New Roman" w:cs="Times New Roman"/>
        </w:rPr>
        <w:t>Dec</w:t>
      </w:r>
      <w:r w:rsidR="00526C87" w:rsidRPr="007C35A6">
        <w:rPr>
          <w:rFonts w:ascii="Times New Roman" w:eastAsia="Arial" w:hAnsi="Times New Roman" w:cs="Times New Roman"/>
        </w:rPr>
        <w:t xml:space="preserve"> </w:t>
      </w:r>
      <w:r>
        <w:rPr>
          <w:rFonts w:ascii="Times New Roman" w:eastAsia="Arial" w:hAnsi="Times New Roman" w:cs="Times New Roman"/>
        </w:rPr>
        <w:t>-</w:t>
      </w:r>
      <w:r w:rsidR="00526C87" w:rsidRPr="007C35A6">
        <w:rPr>
          <w:rFonts w:ascii="Times New Roman" w:eastAsia="Arial" w:hAnsi="Times New Roman" w:cs="Times New Roman"/>
        </w:rPr>
        <w:t>201</w:t>
      </w:r>
      <w:r w:rsidR="00FE14FE" w:rsidRPr="007C35A6">
        <w:rPr>
          <w:rFonts w:ascii="Times New Roman" w:eastAsia="Arial" w:hAnsi="Times New Roman" w:cs="Times New Roman"/>
        </w:rPr>
        <w:t>8</w:t>
      </w:r>
      <w:r w:rsidR="00526C87" w:rsidRPr="007C35A6">
        <w:rPr>
          <w:rFonts w:ascii="Times New Roman" w:eastAsia="Arial" w:hAnsi="Times New Roman" w:cs="Times New Roman"/>
        </w:rPr>
        <w:t xml:space="preserve"> registe</w:t>
      </w:r>
      <w:r w:rsidR="00FE14FE" w:rsidRPr="007C35A6">
        <w:rPr>
          <w:rFonts w:ascii="Times New Roman" w:eastAsia="Arial" w:hAnsi="Times New Roman" w:cs="Times New Roman"/>
        </w:rPr>
        <w:t xml:space="preserve">ring the positive growth of </w:t>
      </w:r>
      <w:r w:rsidR="00A558D1">
        <w:rPr>
          <w:rFonts w:ascii="Times New Roman" w:eastAsia="Arial" w:hAnsi="Times New Roman" w:cs="Times New Roman"/>
        </w:rPr>
        <w:t>12.07</w:t>
      </w:r>
      <w:r w:rsidR="00526C87" w:rsidRPr="007C35A6">
        <w:rPr>
          <w:rFonts w:ascii="Times New Roman" w:eastAsia="Arial" w:hAnsi="Times New Roman" w:cs="Times New Roman"/>
        </w:rPr>
        <w:t xml:space="preserve"> % .</w:t>
      </w:r>
      <w:r w:rsidR="00526C87" w:rsidRPr="001E707F">
        <w:rPr>
          <w:rFonts w:ascii="Times New Roman" w:eastAsia="Arial" w:hAnsi="Times New Roman" w:cs="Times New Roman"/>
        </w:rPr>
        <w:t xml:space="preserve"> </w:t>
      </w:r>
    </w:p>
    <w:p w:rsidR="00191CE8" w:rsidRDefault="00191CE8" w:rsidP="00526C87">
      <w:pPr>
        <w:rPr>
          <w:rFonts w:ascii="Times New Roman" w:hAnsi="Times New Roman" w:cs="Times New Roman"/>
          <w:b/>
          <w:sz w:val="22"/>
          <w:szCs w:val="22"/>
        </w:rPr>
      </w:pPr>
    </w:p>
    <w:p w:rsidR="00526C87" w:rsidRPr="001E707F" w:rsidRDefault="00526C87" w:rsidP="00526C87">
      <w:pPr>
        <w:rPr>
          <w:rFonts w:ascii="Times New Roman" w:hAnsi="Times New Roman" w:cs="Times New Roman"/>
          <w:b/>
          <w:sz w:val="22"/>
          <w:szCs w:val="22"/>
        </w:rPr>
      </w:pPr>
      <w:r w:rsidRPr="001E707F">
        <w:rPr>
          <w:rFonts w:ascii="Times New Roman" w:hAnsi="Times New Roman" w:cs="Times New Roman"/>
          <w:b/>
          <w:sz w:val="22"/>
          <w:szCs w:val="22"/>
        </w:rPr>
        <w:t>Progress in deposit is given as under:-</w:t>
      </w:r>
    </w:p>
    <w:p w:rsidR="00526C87" w:rsidRPr="001E707F" w:rsidRDefault="00526C87" w:rsidP="002E3626">
      <w:pPr>
        <w:rPr>
          <w:rFonts w:ascii="Times New Roman" w:hAnsi="Times New Roman" w:cs="Times New Roman"/>
          <w:b/>
          <w:sz w:val="22"/>
          <w:szCs w:val="22"/>
        </w:rPr>
      </w:pPr>
      <w:r w:rsidRPr="001E707F">
        <w:rPr>
          <w:rFonts w:ascii="Times New Roman" w:hAnsi="Times New Roman" w:cs="Times New Roman"/>
          <w:b/>
          <w:sz w:val="22"/>
          <w:szCs w:val="22"/>
        </w:rPr>
        <w:lastRenderedPageBreak/>
        <w:tab/>
      </w:r>
      <w:r w:rsidRPr="001E707F">
        <w:rPr>
          <w:rFonts w:ascii="Times New Roman" w:hAnsi="Times New Roman" w:cs="Times New Roman"/>
          <w:b/>
          <w:sz w:val="22"/>
          <w:szCs w:val="22"/>
        </w:rPr>
        <w:tab/>
      </w:r>
      <w:r w:rsidRPr="001E707F">
        <w:rPr>
          <w:rFonts w:ascii="Times New Roman" w:hAnsi="Times New Roman" w:cs="Times New Roman"/>
          <w:b/>
          <w:sz w:val="22"/>
          <w:szCs w:val="22"/>
        </w:rPr>
        <w:tab/>
      </w:r>
      <w:r w:rsidRPr="001E707F">
        <w:rPr>
          <w:rFonts w:ascii="Times New Roman" w:hAnsi="Times New Roman" w:cs="Times New Roman"/>
          <w:b/>
          <w:sz w:val="22"/>
          <w:szCs w:val="22"/>
        </w:rPr>
        <w:tab/>
      </w:r>
      <w:r w:rsidRPr="001E707F">
        <w:rPr>
          <w:rFonts w:ascii="Times New Roman" w:hAnsi="Times New Roman" w:cs="Times New Roman"/>
          <w:b/>
          <w:sz w:val="22"/>
          <w:szCs w:val="22"/>
        </w:rPr>
        <w:tab/>
      </w:r>
      <w:r w:rsidR="00495169">
        <w:rPr>
          <w:rFonts w:ascii="Times New Roman" w:hAnsi="Times New Roman" w:cs="Times New Roman"/>
          <w:b/>
          <w:sz w:val="22"/>
          <w:szCs w:val="22"/>
        </w:rPr>
        <w:t xml:space="preserve">                       </w:t>
      </w:r>
      <w:r w:rsidR="001237CE">
        <w:rPr>
          <w:rFonts w:ascii="Times New Roman" w:hAnsi="Times New Roman" w:cs="Times New Roman"/>
          <w:b/>
          <w:sz w:val="22"/>
          <w:szCs w:val="22"/>
        </w:rPr>
        <w:tab/>
      </w:r>
      <w:r w:rsidR="001237CE">
        <w:rPr>
          <w:rFonts w:ascii="Times New Roman" w:hAnsi="Times New Roman" w:cs="Times New Roman"/>
          <w:b/>
          <w:sz w:val="22"/>
          <w:szCs w:val="22"/>
        </w:rPr>
        <w:tab/>
      </w:r>
      <w:r w:rsidR="001237CE">
        <w:rPr>
          <w:rFonts w:ascii="Times New Roman" w:hAnsi="Times New Roman" w:cs="Times New Roman"/>
          <w:b/>
          <w:sz w:val="22"/>
          <w:szCs w:val="22"/>
        </w:rPr>
        <w:tab/>
      </w:r>
      <w:r w:rsidR="00495169">
        <w:rPr>
          <w:rFonts w:ascii="Times New Roman" w:hAnsi="Times New Roman" w:cs="Times New Roman"/>
          <w:b/>
          <w:sz w:val="22"/>
          <w:szCs w:val="22"/>
        </w:rPr>
        <w:t xml:space="preserve">           </w:t>
      </w:r>
      <w:r w:rsidRPr="001E707F">
        <w:rPr>
          <w:rFonts w:ascii="Times New Roman" w:hAnsi="Times New Roman" w:cs="Times New Roman"/>
          <w:b/>
          <w:sz w:val="22"/>
          <w:szCs w:val="22"/>
        </w:rPr>
        <w:tab/>
        <w:t>(</w:t>
      </w:r>
      <w:proofErr w:type="spellStart"/>
      <w:r w:rsidRPr="001E707F">
        <w:rPr>
          <w:rFonts w:ascii="Times New Roman" w:hAnsi="Times New Roman" w:cs="Times New Roman"/>
          <w:b/>
          <w:sz w:val="22"/>
          <w:szCs w:val="22"/>
        </w:rPr>
        <w:t>Rs</w:t>
      </w:r>
      <w:proofErr w:type="spellEnd"/>
      <w:r w:rsidRPr="001E707F">
        <w:rPr>
          <w:rFonts w:ascii="Times New Roman" w:hAnsi="Times New Roman" w:cs="Times New Roman"/>
          <w:b/>
          <w:sz w:val="22"/>
          <w:szCs w:val="22"/>
        </w:rPr>
        <w:t>. in Lakh</w:t>
      </w:r>
      <w:r w:rsidR="00407F5D">
        <w:rPr>
          <w:rFonts w:ascii="Times New Roman" w:hAnsi="Times New Roman" w:cs="Times New Roman"/>
          <w:b/>
          <w:sz w:val="22"/>
          <w:szCs w:val="22"/>
        </w:rPr>
        <w:t>s</w:t>
      </w:r>
      <w:r w:rsidRPr="001E707F">
        <w:rPr>
          <w:rFonts w:ascii="Times New Roman" w:hAnsi="Times New Roman" w:cs="Times New Roman"/>
          <w:b/>
          <w:sz w:val="22"/>
          <w:szCs w:val="22"/>
        </w:rPr>
        <w:t>)</w:t>
      </w:r>
    </w:p>
    <w:p w:rsidR="00526C87" w:rsidRDefault="00526C87" w:rsidP="00526C87">
      <w:pPr>
        <w:rPr>
          <w:rFonts w:ascii="Times New Roman" w:hAnsi="Times New Roman" w:cs="Times New Roman"/>
          <w:b/>
          <w:sz w:val="22"/>
          <w:szCs w:val="22"/>
        </w:rPr>
      </w:pPr>
    </w:p>
    <w:tbl>
      <w:tblPr>
        <w:tblW w:w="9300" w:type="dxa"/>
        <w:tblInd w:w="93" w:type="dxa"/>
        <w:tblLook w:val="04A0" w:firstRow="1" w:lastRow="0" w:firstColumn="1" w:lastColumn="0" w:noHBand="0" w:noVBand="1"/>
      </w:tblPr>
      <w:tblGrid>
        <w:gridCol w:w="2720"/>
        <w:gridCol w:w="1298"/>
        <w:gridCol w:w="1298"/>
        <w:gridCol w:w="1298"/>
        <w:gridCol w:w="1127"/>
        <w:gridCol w:w="1820"/>
      </w:tblGrid>
      <w:tr w:rsidR="00E51612" w:rsidRPr="00E51612" w:rsidTr="00E51612">
        <w:trPr>
          <w:trHeight w:val="37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8"/>
                <w:szCs w:val="28"/>
                <w:lang w:val="en-IN" w:eastAsia="en-IN" w:bidi="gu-IN"/>
              </w:rPr>
            </w:pPr>
            <w:r w:rsidRPr="00E51612">
              <w:rPr>
                <w:rFonts w:ascii="Lucida Sans" w:hAnsi="Lucida Sans"/>
                <w:b/>
                <w:bCs/>
                <w:sz w:val="28"/>
                <w:szCs w:val="28"/>
                <w:lang w:val="en-IN" w:eastAsia="en-IN" w:bidi="gu-IN"/>
              </w:rPr>
              <w:t>Bank Group</w:t>
            </w:r>
          </w:p>
        </w:tc>
        <w:tc>
          <w:tcPr>
            <w:tcW w:w="6580" w:type="dxa"/>
            <w:gridSpan w:val="5"/>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lang w:val="en-IN" w:eastAsia="en-IN" w:bidi="gu-IN"/>
              </w:rPr>
            </w:pPr>
            <w:r w:rsidRPr="00E51612">
              <w:rPr>
                <w:rFonts w:ascii="Lucida Sans" w:hAnsi="Lucida Sans"/>
                <w:b/>
                <w:bCs/>
                <w:lang w:val="en-IN" w:eastAsia="en-IN" w:bidi="gu-IN"/>
              </w:rPr>
              <w:t>For the Quarter ended</w:t>
            </w:r>
          </w:p>
        </w:tc>
      </w:tr>
      <w:tr w:rsidR="00E51612" w:rsidRPr="00E51612" w:rsidTr="00E51612">
        <w:trPr>
          <w:trHeight w:val="330"/>
        </w:trPr>
        <w:tc>
          <w:tcPr>
            <w:tcW w:w="9300" w:type="dxa"/>
            <w:gridSpan w:val="6"/>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8"/>
                <w:szCs w:val="28"/>
                <w:lang w:val="en-IN" w:eastAsia="en-IN" w:bidi="gu-IN"/>
              </w:rPr>
            </w:pPr>
            <w:r w:rsidRPr="00E51612">
              <w:rPr>
                <w:rFonts w:ascii="Lucida Sans" w:hAnsi="Lucida Sans"/>
                <w:b/>
                <w:bCs/>
                <w:sz w:val="28"/>
                <w:szCs w:val="28"/>
                <w:lang w:val="en-IN" w:eastAsia="en-IN" w:bidi="gu-IN"/>
              </w:rPr>
              <w:t>DIU DISTRICT</w:t>
            </w:r>
          </w:p>
        </w:tc>
      </w:tr>
      <w:tr w:rsidR="00E51612" w:rsidRPr="00E51612" w:rsidTr="00E51612">
        <w:trPr>
          <w:trHeight w:val="330"/>
        </w:trPr>
        <w:tc>
          <w:tcPr>
            <w:tcW w:w="9300" w:type="dxa"/>
            <w:gridSpan w:val="6"/>
            <w:vMerge/>
            <w:tcBorders>
              <w:top w:val="single" w:sz="8" w:space="0" w:color="auto"/>
              <w:left w:val="single" w:sz="8" w:space="0" w:color="auto"/>
              <w:bottom w:val="single" w:sz="8" w:space="0" w:color="auto"/>
              <w:right w:val="single" w:sz="8" w:space="0" w:color="auto"/>
            </w:tcBorders>
            <w:vAlign w:val="center"/>
            <w:hideMark/>
          </w:tcPr>
          <w:p w:rsidR="00E51612" w:rsidRPr="00E51612" w:rsidRDefault="00E51612" w:rsidP="00E51612">
            <w:pPr>
              <w:widowControl/>
              <w:autoSpaceDE/>
              <w:autoSpaceDN/>
              <w:adjustRightInd/>
              <w:rPr>
                <w:rFonts w:ascii="Lucida Sans" w:hAnsi="Lucida Sans"/>
                <w:b/>
                <w:bCs/>
                <w:sz w:val="28"/>
                <w:szCs w:val="28"/>
                <w:lang w:val="en-IN" w:eastAsia="en-IN" w:bidi="gu-IN"/>
              </w:rPr>
            </w:pPr>
          </w:p>
        </w:tc>
      </w:tr>
      <w:tr w:rsidR="00E51612" w:rsidRPr="00E51612" w:rsidTr="00E51612">
        <w:trPr>
          <w:trHeight w:val="315"/>
        </w:trPr>
        <w:tc>
          <w:tcPr>
            <w:tcW w:w="272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Dec-17</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Mar-18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Dec-18</w:t>
            </w:r>
          </w:p>
        </w:tc>
        <w:tc>
          <w:tcPr>
            <w:tcW w:w="10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Growth</w:t>
            </w:r>
          </w:p>
        </w:tc>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Absolute growth over March 2018</w:t>
            </w:r>
          </w:p>
        </w:tc>
      </w:tr>
      <w:tr w:rsidR="00E51612" w:rsidRPr="00E51612" w:rsidTr="00E51612">
        <w:trPr>
          <w:trHeight w:val="315"/>
        </w:trPr>
        <w:tc>
          <w:tcPr>
            <w:tcW w:w="2720" w:type="dxa"/>
            <w:vMerge/>
            <w:tcBorders>
              <w:top w:val="nil"/>
              <w:left w:val="single" w:sz="8" w:space="0" w:color="auto"/>
              <w:bottom w:val="single" w:sz="8" w:space="0" w:color="auto"/>
              <w:right w:val="single" w:sz="8" w:space="0" w:color="auto"/>
            </w:tcBorders>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E51612" w:rsidRPr="00E51612" w:rsidRDefault="00E51612" w:rsidP="00E51612">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E51612" w:rsidRPr="00E51612" w:rsidRDefault="00E51612" w:rsidP="00E51612">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E51612" w:rsidRPr="00E51612" w:rsidRDefault="00E51612" w:rsidP="00E51612">
            <w:pPr>
              <w:widowControl/>
              <w:autoSpaceDE/>
              <w:autoSpaceDN/>
              <w:adjustRightInd/>
              <w:rPr>
                <w:rFonts w:ascii="Lucida Sans" w:hAnsi="Lucida Sans"/>
                <w:b/>
                <w:bCs/>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Y-o-Y</w:t>
            </w:r>
          </w:p>
        </w:tc>
        <w:tc>
          <w:tcPr>
            <w:tcW w:w="1820" w:type="dxa"/>
            <w:vMerge/>
            <w:tcBorders>
              <w:top w:val="nil"/>
              <w:left w:val="single" w:sz="8" w:space="0" w:color="auto"/>
              <w:bottom w:val="single" w:sz="8" w:space="0" w:color="auto"/>
              <w:right w:val="single" w:sz="8" w:space="0" w:color="auto"/>
            </w:tcBorders>
            <w:vAlign w:val="center"/>
            <w:hideMark/>
          </w:tcPr>
          <w:p w:rsidR="00E51612" w:rsidRPr="00E51612" w:rsidRDefault="00E51612" w:rsidP="00E51612">
            <w:pPr>
              <w:widowControl/>
              <w:autoSpaceDE/>
              <w:autoSpaceDN/>
              <w:adjustRightInd/>
              <w:rPr>
                <w:rFonts w:ascii="Lucida Sans" w:hAnsi="Lucida Sans"/>
                <w:b/>
                <w:bCs/>
                <w:sz w:val="18"/>
                <w:szCs w:val="18"/>
                <w:lang w:val="en-IN" w:eastAsia="en-IN" w:bidi="gu-IN"/>
              </w:rPr>
            </w:pP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45,094.58</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47,015.25</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49,999.47</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4,904.89</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2,984.22</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Lucida Sans" w:hAnsi="Lucida Sans"/>
                <w:sz w:val="22"/>
                <w:szCs w:val="22"/>
                <w:lang w:val="en-IN" w:eastAsia="en-IN" w:bidi="gu-IN"/>
              </w:rPr>
            </w:pPr>
            <w:r w:rsidRPr="00E51612">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10.88%</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6.35%</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1,03,294.53</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1,05,328.79</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1,09,142.36</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5,847.83</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3,813.57</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Lucida Sans" w:hAnsi="Lucida Sans"/>
                <w:sz w:val="22"/>
                <w:szCs w:val="22"/>
                <w:lang w:val="en-IN" w:eastAsia="en-IN" w:bidi="gu-IN"/>
              </w:rPr>
            </w:pPr>
            <w:r w:rsidRPr="00E51612">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5.66%</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3.62%</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11,187.25</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14,258.47</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16,496.61</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5,309.36</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2,238.14</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Lucida Sans" w:hAnsi="Lucida Sans"/>
                <w:sz w:val="22"/>
                <w:szCs w:val="22"/>
                <w:lang w:val="en-IN" w:eastAsia="en-IN" w:bidi="gu-IN"/>
              </w:rPr>
            </w:pPr>
            <w:r w:rsidRPr="00E51612">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47.46%</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15.70%</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22,503.29</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23,092.63</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23,765.58</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1,262.29</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672.95</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Lucida Sans" w:hAnsi="Lucida Sans"/>
                <w:sz w:val="22"/>
                <w:szCs w:val="22"/>
                <w:lang w:val="en-IN" w:eastAsia="en-IN" w:bidi="gu-IN"/>
              </w:rPr>
            </w:pPr>
            <w:r w:rsidRPr="00E51612">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5.61%</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2.91%</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Sub Total (Diu)</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1,82,079.65</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1,89,695.14</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1,99,404.02</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17,324.37</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9,708.88</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Lucida Sans" w:hAnsi="Lucida Sans"/>
                <w:sz w:val="22"/>
                <w:szCs w:val="22"/>
                <w:lang w:val="en-IN" w:eastAsia="en-IN" w:bidi="gu-IN"/>
              </w:rPr>
            </w:pPr>
            <w:r w:rsidRPr="00E51612">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9.51%</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5.12%</w:t>
            </w:r>
          </w:p>
        </w:tc>
      </w:tr>
      <w:tr w:rsidR="00E51612" w:rsidRPr="00E51612" w:rsidTr="00E51612">
        <w:trPr>
          <w:trHeight w:val="330"/>
        </w:trPr>
        <w:tc>
          <w:tcPr>
            <w:tcW w:w="9300" w:type="dxa"/>
            <w:gridSpan w:val="6"/>
            <w:vMerge w:val="restart"/>
            <w:tcBorders>
              <w:top w:val="single" w:sz="8" w:space="0" w:color="auto"/>
              <w:left w:val="single" w:sz="8" w:space="0" w:color="auto"/>
              <w:bottom w:val="nil"/>
              <w:right w:val="single" w:sz="8" w:space="0" w:color="000000"/>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8"/>
                <w:szCs w:val="28"/>
                <w:lang w:val="en-IN" w:eastAsia="en-IN" w:bidi="gu-IN"/>
              </w:rPr>
            </w:pPr>
            <w:r w:rsidRPr="00E51612">
              <w:rPr>
                <w:rFonts w:ascii="Lucida Sans" w:hAnsi="Lucida Sans"/>
                <w:b/>
                <w:bCs/>
                <w:sz w:val="28"/>
                <w:szCs w:val="28"/>
                <w:lang w:val="en-IN" w:eastAsia="en-IN" w:bidi="gu-IN"/>
              </w:rPr>
              <w:t>DAMAN DISTRICT</w:t>
            </w:r>
          </w:p>
        </w:tc>
      </w:tr>
      <w:tr w:rsidR="00E51612" w:rsidRPr="00E51612" w:rsidTr="00E51612">
        <w:trPr>
          <w:trHeight w:val="330"/>
        </w:trPr>
        <w:tc>
          <w:tcPr>
            <w:tcW w:w="9300" w:type="dxa"/>
            <w:gridSpan w:val="6"/>
            <w:vMerge/>
            <w:tcBorders>
              <w:top w:val="single" w:sz="8" w:space="0" w:color="auto"/>
              <w:left w:val="single" w:sz="8" w:space="0" w:color="auto"/>
              <w:bottom w:val="nil"/>
              <w:right w:val="single" w:sz="8" w:space="0" w:color="000000"/>
            </w:tcBorders>
            <w:vAlign w:val="center"/>
            <w:hideMark/>
          </w:tcPr>
          <w:p w:rsidR="00E51612" w:rsidRPr="00E51612" w:rsidRDefault="00E51612" w:rsidP="00E51612">
            <w:pPr>
              <w:widowControl/>
              <w:autoSpaceDE/>
              <w:autoSpaceDN/>
              <w:adjustRightInd/>
              <w:rPr>
                <w:rFonts w:ascii="Lucida Sans" w:hAnsi="Lucida Sans"/>
                <w:b/>
                <w:bCs/>
                <w:sz w:val="28"/>
                <w:szCs w:val="28"/>
                <w:lang w:val="en-IN" w:eastAsia="en-IN" w:bidi="gu-IN"/>
              </w:rPr>
            </w:pPr>
          </w:p>
        </w:tc>
      </w:tr>
      <w:tr w:rsidR="00E51612" w:rsidRPr="00E51612" w:rsidTr="00E51612">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Public Sector Banks</w:t>
            </w:r>
          </w:p>
        </w:tc>
        <w:tc>
          <w:tcPr>
            <w:tcW w:w="1240" w:type="dxa"/>
            <w:tcBorders>
              <w:top w:val="nil"/>
              <w:left w:val="nil"/>
              <w:bottom w:val="nil"/>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sz w:val="18"/>
                <w:szCs w:val="18"/>
                <w:lang w:val="en-IN" w:eastAsia="en-IN" w:bidi="gu-IN"/>
              </w:rPr>
            </w:pPr>
            <w:r w:rsidRPr="00E51612">
              <w:rPr>
                <w:sz w:val="18"/>
                <w:szCs w:val="18"/>
                <w:lang w:val="en-IN" w:eastAsia="en-IN" w:bidi="gu-IN"/>
              </w:rPr>
              <w:t>79,508.58</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85,204.94</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82,071.54</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2,562.96</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-3,133.40</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3.22%</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-3.68%</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SBI Group</w:t>
            </w:r>
          </w:p>
        </w:tc>
        <w:tc>
          <w:tcPr>
            <w:tcW w:w="1240" w:type="dxa"/>
            <w:tcBorders>
              <w:top w:val="nil"/>
              <w:left w:val="nil"/>
              <w:bottom w:val="nil"/>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sz w:val="18"/>
                <w:szCs w:val="18"/>
                <w:lang w:val="en-IN" w:eastAsia="en-IN" w:bidi="gu-IN"/>
              </w:rPr>
            </w:pPr>
            <w:r w:rsidRPr="00E51612">
              <w:rPr>
                <w:sz w:val="18"/>
                <w:szCs w:val="18"/>
                <w:lang w:val="en-IN" w:eastAsia="en-IN" w:bidi="gu-IN"/>
              </w:rPr>
              <w:t>1,12,049.00</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1,13,187.00</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1,18,737.00</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6,688.00</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5,550.00</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5.97%</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4.90%</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Private Banks</w:t>
            </w:r>
          </w:p>
        </w:tc>
        <w:tc>
          <w:tcPr>
            <w:tcW w:w="1240" w:type="dxa"/>
            <w:tcBorders>
              <w:top w:val="nil"/>
              <w:left w:val="nil"/>
              <w:bottom w:val="nil"/>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sz w:val="18"/>
                <w:szCs w:val="18"/>
                <w:lang w:val="en-IN" w:eastAsia="en-IN" w:bidi="gu-IN"/>
              </w:rPr>
            </w:pPr>
            <w:r w:rsidRPr="00E51612">
              <w:rPr>
                <w:sz w:val="18"/>
                <w:szCs w:val="18"/>
                <w:lang w:val="en-IN" w:eastAsia="en-IN" w:bidi="gu-IN"/>
              </w:rPr>
              <w:t>93,410.43</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97,869.60</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1,26,381.83</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32,971.40</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28,512.23</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35.30%</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29.13%</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Co- operative Banks</w:t>
            </w:r>
          </w:p>
        </w:tc>
        <w:tc>
          <w:tcPr>
            <w:tcW w:w="1240" w:type="dxa"/>
            <w:tcBorders>
              <w:top w:val="nil"/>
              <w:left w:val="nil"/>
              <w:bottom w:val="nil"/>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sz w:val="18"/>
                <w:szCs w:val="18"/>
                <w:lang w:val="en-IN" w:eastAsia="en-IN" w:bidi="gu-IN"/>
              </w:rPr>
            </w:pPr>
            <w:r w:rsidRPr="00E51612">
              <w:rPr>
                <w:sz w:val="18"/>
                <w:szCs w:val="18"/>
                <w:lang w:val="en-IN" w:eastAsia="en-IN" w:bidi="gu-IN"/>
              </w:rPr>
              <w:t>31,351.35</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16,003.82</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31,975.91</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624.56</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15,972.09</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1.99%</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99.80%</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2"/>
                <w:szCs w:val="22"/>
                <w:lang w:val="en-IN" w:eastAsia="en-IN" w:bidi="gu-IN"/>
              </w:rPr>
            </w:pPr>
            <w:r w:rsidRPr="00E51612">
              <w:rPr>
                <w:rFonts w:ascii="Lucida Sans" w:hAnsi="Lucida Sans"/>
                <w:b/>
                <w:bCs/>
                <w:sz w:val="22"/>
                <w:szCs w:val="22"/>
                <w:lang w:val="en-IN" w:eastAsia="en-IN" w:bidi="gu-IN"/>
              </w:rPr>
              <w:t>Sub Total (Daman)</w:t>
            </w:r>
          </w:p>
        </w:tc>
        <w:tc>
          <w:tcPr>
            <w:tcW w:w="1240" w:type="dxa"/>
            <w:tcBorders>
              <w:top w:val="nil"/>
              <w:left w:val="nil"/>
              <w:bottom w:val="nil"/>
              <w:right w:val="single" w:sz="8" w:space="0" w:color="auto"/>
            </w:tcBorders>
            <w:shd w:val="clear" w:color="auto" w:fill="auto"/>
            <w:vAlign w:val="center"/>
            <w:hideMark/>
          </w:tcPr>
          <w:p w:rsidR="00E51612" w:rsidRPr="00E51612" w:rsidRDefault="00E51612" w:rsidP="00E51612">
            <w:pPr>
              <w:widowControl/>
              <w:autoSpaceDE/>
              <w:autoSpaceDN/>
              <w:adjustRightInd/>
              <w:jc w:val="center"/>
              <w:rPr>
                <w:b/>
                <w:bCs/>
                <w:sz w:val="18"/>
                <w:szCs w:val="18"/>
                <w:lang w:val="en-IN" w:eastAsia="en-IN" w:bidi="gu-IN"/>
              </w:rPr>
            </w:pPr>
            <w:r w:rsidRPr="00E51612">
              <w:rPr>
                <w:b/>
                <w:bCs/>
                <w:sz w:val="18"/>
                <w:szCs w:val="18"/>
                <w:lang w:val="en-IN" w:eastAsia="en-IN" w:bidi="gu-IN"/>
              </w:rPr>
              <w:t>3,16,319.36</w:t>
            </w:r>
          </w:p>
        </w:tc>
        <w:tc>
          <w:tcPr>
            <w:tcW w:w="1240" w:type="dxa"/>
            <w:tcBorders>
              <w:top w:val="nil"/>
              <w:left w:val="nil"/>
              <w:bottom w:val="nil"/>
              <w:right w:val="single" w:sz="8" w:space="0" w:color="auto"/>
            </w:tcBorders>
            <w:shd w:val="clear" w:color="auto" w:fill="auto"/>
            <w:vAlign w:val="center"/>
            <w:hideMark/>
          </w:tcPr>
          <w:p w:rsidR="00E51612" w:rsidRPr="00E51612" w:rsidRDefault="00E51612" w:rsidP="00E51612">
            <w:pPr>
              <w:widowControl/>
              <w:autoSpaceDE/>
              <w:autoSpaceDN/>
              <w:adjustRightInd/>
              <w:jc w:val="center"/>
              <w:rPr>
                <w:b/>
                <w:bCs/>
                <w:sz w:val="18"/>
                <w:szCs w:val="18"/>
                <w:lang w:val="en-IN" w:eastAsia="en-IN" w:bidi="gu-IN"/>
              </w:rPr>
            </w:pPr>
            <w:r w:rsidRPr="00E51612">
              <w:rPr>
                <w:b/>
                <w:bCs/>
                <w:sz w:val="18"/>
                <w:szCs w:val="18"/>
                <w:lang w:val="en-IN" w:eastAsia="en-IN" w:bidi="gu-IN"/>
              </w:rPr>
              <w:t>3,12,265.36</w:t>
            </w:r>
          </w:p>
        </w:tc>
        <w:tc>
          <w:tcPr>
            <w:tcW w:w="1240" w:type="dxa"/>
            <w:tcBorders>
              <w:top w:val="nil"/>
              <w:left w:val="nil"/>
              <w:bottom w:val="nil"/>
              <w:right w:val="single" w:sz="8" w:space="0" w:color="auto"/>
            </w:tcBorders>
            <w:shd w:val="clear" w:color="auto" w:fill="auto"/>
            <w:vAlign w:val="center"/>
            <w:hideMark/>
          </w:tcPr>
          <w:p w:rsidR="00E51612" w:rsidRPr="00E51612" w:rsidRDefault="00E51612" w:rsidP="00E51612">
            <w:pPr>
              <w:widowControl/>
              <w:autoSpaceDE/>
              <w:autoSpaceDN/>
              <w:adjustRightInd/>
              <w:jc w:val="center"/>
              <w:rPr>
                <w:b/>
                <w:bCs/>
                <w:sz w:val="18"/>
                <w:szCs w:val="18"/>
                <w:lang w:val="en-IN" w:eastAsia="en-IN" w:bidi="gu-IN"/>
              </w:rPr>
            </w:pPr>
            <w:r w:rsidRPr="00E51612">
              <w:rPr>
                <w:b/>
                <w:bCs/>
                <w:sz w:val="18"/>
                <w:szCs w:val="18"/>
                <w:lang w:val="en-IN" w:eastAsia="en-IN" w:bidi="gu-IN"/>
              </w:rPr>
              <w:t>3,59,166.28</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42,846.92</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46,900.92</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13.55%</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15.02%</w:t>
            </w:r>
          </w:p>
        </w:tc>
      </w:tr>
      <w:tr w:rsidR="00E51612" w:rsidRPr="00E51612" w:rsidTr="00E51612">
        <w:trPr>
          <w:trHeight w:val="330"/>
        </w:trPr>
        <w:tc>
          <w:tcPr>
            <w:tcW w:w="93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8"/>
                <w:szCs w:val="28"/>
                <w:lang w:val="en-IN" w:eastAsia="en-IN" w:bidi="gu-IN"/>
              </w:rPr>
            </w:pPr>
            <w:r w:rsidRPr="00E51612">
              <w:rPr>
                <w:rFonts w:ascii="Lucida Sans" w:hAnsi="Lucida Sans"/>
                <w:b/>
                <w:bCs/>
                <w:sz w:val="28"/>
                <w:szCs w:val="28"/>
                <w:lang w:val="en-IN" w:eastAsia="en-IN" w:bidi="gu-IN"/>
              </w:rPr>
              <w:t>UT. Of DAMAN &amp; Diu</w:t>
            </w:r>
          </w:p>
        </w:tc>
      </w:tr>
      <w:tr w:rsidR="00E51612" w:rsidRPr="00E51612" w:rsidTr="00E51612">
        <w:trPr>
          <w:trHeight w:val="330"/>
        </w:trPr>
        <w:tc>
          <w:tcPr>
            <w:tcW w:w="9300" w:type="dxa"/>
            <w:gridSpan w:val="6"/>
            <w:vMerge/>
            <w:tcBorders>
              <w:top w:val="single" w:sz="8" w:space="0" w:color="auto"/>
              <w:left w:val="single" w:sz="8" w:space="0" w:color="auto"/>
              <w:bottom w:val="single" w:sz="8" w:space="0" w:color="000000"/>
              <w:right w:val="single" w:sz="8" w:space="0" w:color="000000"/>
            </w:tcBorders>
            <w:vAlign w:val="center"/>
            <w:hideMark/>
          </w:tcPr>
          <w:p w:rsidR="00E51612" w:rsidRPr="00E51612" w:rsidRDefault="00E51612" w:rsidP="00E51612">
            <w:pPr>
              <w:widowControl/>
              <w:autoSpaceDE/>
              <w:autoSpaceDN/>
              <w:adjustRightInd/>
              <w:rPr>
                <w:rFonts w:ascii="Lucida Sans" w:hAnsi="Lucida Sans"/>
                <w:b/>
                <w:bCs/>
                <w:sz w:val="28"/>
                <w:szCs w:val="28"/>
                <w:lang w:val="en-IN" w:eastAsia="en-IN" w:bidi="gu-IN"/>
              </w:rPr>
            </w:pPr>
          </w:p>
        </w:tc>
      </w:tr>
      <w:tr w:rsidR="00E51612" w:rsidRPr="00E51612" w:rsidTr="00E51612">
        <w:trPr>
          <w:trHeight w:val="300"/>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1,24,603.16</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1,32,220.19</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1,32,071.01</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7,467.85</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-149.18</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5.99%</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-0.11%</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2,15,343.53</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2,18,515.79</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2,27,879.36</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12,535.83</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9,363.57</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5.82%</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4.29%</w:t>
            </w:r>
          </w:p>
        </w:tc>
      </w:tr>
      <w:tr w:rsidR="00E51612" w:rsidRPr="00E51612" w:rsidTr="00E51612">
        <w:trPr>
          <w:trHeight w:val="300"/>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1,04,597.68</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1,12,128.07</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1,42,878.44</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38,280.76</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30,750.37</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36.60%</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27.42%</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0"/>
                <w:szCs w:val="20"/>
                <w:lang w:val="en-IN" w:eastAsia="en-IN" w:bidi="gu-IN"/>
              </w:rPr>
            </w:pPr>
            <w:r w:rsidRPr="00E51612">
              <w:rPr>
                <w:rFonts w:ascii="Lucida Sans" w:hAnsi="Lucida Sans"/>
                <w:b/>
                <w:bCs/>
                <w:sz w:val="20"/>
                <w:szCs w:val="20"/>
                <w:lang w:val="en-IN" w:eastAsia="en-IN" w:bidi="gu-IN"/>
              </w:rPr>
              <w:t>Co- operative Banks</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53,854.64</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39,096.45</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55,741.49</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1,886.85</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16,645.04</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3.50%</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42.57%</w:t>
            </w:r>
          </w:p>
        </w:tc>
      </w:tr>
      <w:tr w:rsidR="00E51612" w:rsidRPr="00E51612" w:rsidTr="00E51612">
        <w:trPr>
          <w:trHeight w:val="37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28"/>
                <w:szCs w:val="28"/>
                <w:lang w:val="en-IN" w:eastAsia="en-IN" w:bidi="gu-IN"/>
              </w:rPr>
            </w:pPr>
            <w:r w:rsidRPr="00E51612">
              <w:rPr>
                <w:rFonts w:ascii="Lucida Sans" w:hAnsi="Lucida Sans"/>
                <w:b/>
                <w:bCs/>
                <w:sz w:val="28"/>
                <w:szCs w:val="28"/>
                <w:lang w:val="en-IN" w:eastAsia="en-IN" w:bidi="gu-IN"/>
              </w:rPr>
              <w:t>Grand Total (UT)</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4,98,399.01</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5,01,960.50</w:t>
            </w:r>
          </w:p>
        </w:tc>
        <w:tc>
          <w:tcPr>
            <w:tcW w:w="1240" w:type="dxa"/>
            <w:tcBorders>
              <w:top w:val="nil"/>
              <w:left w:val="nil"/>
              <w:bottom w:val="single" w:sz="8" w:space="0" w:color="auto"/>
              <w:right w:val="single" w:sz="8" w:space="0" w:color="auto"/>
            </w:tcBorders>
            <w:shd w:val="clear" w:color="auto" w:fill="auto"/>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5,58,570.30</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60,171.29</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sz w:val="18"/>
                <w:szCs w:val="18"/>
                <w:lang w:val="en-IN" w:eastAsia="en-IN" w:bidi="gu-IN"/>
              </w:rPr>
            </w:pPr>
            <w:r w:rsidRPr="00E51612">
              <w:rPr>
                <w:rFonts w:ascii="Lucida Sans" w:hAnsi="Lucida Sans"/>
                <w:sz w:val="18"/>
                <w:szCs w:val="18"/>
                <w:lang w:val="en-IN" w:eastAsia="en-IN" w:bidi="gu-IN"/>
              </w:rPr>
              <w:t>56,609.80</w:t>
            </w:r>
          </w:p>
        </w:tc>
      </w:tr>
      <w:tr w:rsidR="00E51612" w:rsidRPr="00E51612" w:rsidTr="00E51612">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rPr>
                <w:rFonts w:ascii="Calibri" w:hAnsi="Calibri" w:cs="Calibri"/>
                <w:sz w:val="22"/>
                <w:szCs w:val="22"/>
                <w:lang w:val="en-IN" w:eastAsia="en-IN" w:bidi="gu-IN"/>
              </w:rPr>
            </w:pPr>
            <w:r w:rsidRPr="00E51612">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12.07%</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E51612" w:rsidRDefault="00E51612" w:rsidP="00E51612">
            <w:pPr>
              <w:widowControl/>
              <w:autoSpaceDE/>
              <w:autoSpaceDN/>
              <w:adjustRightInd/>
              <w:jc w:val="center"/>
              <w:rPr>
                <w:rFonts w:ascii="Lucida Sans" w:hAnsi="Lucida Sans"/>
                <w:b/>
                <w:bCs/>
                <w:sz w:val="18"/>
                <w:szCs w:val="18"/>
                <w:lang w:val="en-IN" w:eastAsia="en-IN" w:bidi="gu-IN"/>
              </w:rPr>
            </w:pPr>
            <w:r w:rsidRPr="00E51612">
              <w:rPr>
                <w:rFonts w:ascii="Lucida Sans" w:hAnsi="Lucida Sans"/>
                <w:b/>
                <w:bCs/>
                <w:sz w:val="18"/>
                <w:szCs w:val="18"/>
                <w:lang w:val="en-IN" w:eastAsia="en-IN" w:bidi="gu-IN"/>
              </w:rPr>
              <w:t>11.28%</w:t>
            </w:r>
          </w:p>
        </w:tc>
      </w:tr>
    </w:tbl>
    <w:p w:rsidR="00191CE8" w:rsidRDefault="00191CE8" w:rsidP="00526C87">
      <w:pPr>
        <w:jc w:val="both"/>
        <w:rPr>
          <w:rFonts w:ascii="Times New Roman" w:eastAsia="Arial" w:hAnsi="Times New Roman" w:cs="Times New Roman"/>
        </w:rPr>
      </w:pPr>
    </w:p>
    <w:p w:rsidR="00526C87" w:rsidRPr="001E707F" w:rsidRDefault="00287F9D" w:rsidP="00526C87">
      <w:pPr>
        <w:jc w:val="both"/>
        <w:rPr>
          <w:rFonts w:ascii="Times New Roman" w:eastAsia="Arial" w:hAnsi="Times New Roman" w:cs="Times New Roman"/>
        </w:rPr>
      </w:pPr>
      <w:r w:rsidRPr="001E707F">
        <w:rPr>
          <w:rFonts w:ascii="Times New Roman" w:eastAsia="Arial" w:hAnsi="Times New Roman" w:cs="Times New Roman"/>
        </w:rPr>
        <w:t xml:space="preserve"> </w:t>
      </w:r>
      <w:r w:rsidR="00526C87" w:rsidRPr="001E707F">
        <w:rPr>
          <w:rFonts w:ascii="Times New Roman" w:eastAsia="Arial" w:hAnsi="Times New Roman" w:cs="Times New Roman"/>
        </w:rPr>
        <w:t>Bank-Group w</w:t>
      </w:r>
      <w:r w:rsidR="00904687">
        <w:rPr>
          <w:rFonts w:ascii="Times New Roman" w:eastAsia="Arial" w:hAnsi="Times New Roman" w:cs="Times New Roman"/>
        </w:rPr>
        <w:t xml:space="preserve">ise deposit as on </w:t>
      </w:r>
      <w:r w:rsidR="009A009A">
        <w:rPr>
          <w:rFonts w:ascii="Times New Roman" w:eastAsia="Arial" w:hAnsi="Times New Roman" w:cs="Times New Roman"/>
        </w:rPr>
        <w:t>Dec</w:t>
      </w:r>
      <w:r w:rsidR="00526C87" w:rsidRPr="001E707F">
        <w:rPr>
          <w:rFonts w:ascii="Times New Roman" w:eastAsia="Arial" w:hAnsi="Times New Roman" w:cs="Times New Roman"/>
        </w:rPr>
        <w:t xml:space="preserve"> </w:t>
      </w:r>
      <w:r w:rsidR="00802108">
        <w:rPr>
          <w:rFonts w:ascii="Times New Roman" w:eastAsia="Arial" w:hAnsi="Times New Roman" w:cs="Times New Roman"/>
        </w:rPr>
        <w:t>-</w:t>
      </w:r>
      <w:r w:rsidR="00526C87" w:rsidRPr="001E707F">
        <w:rPr>
          <w:rFonts w:ascii="Times New Roman" w:eastAsia="Arial" w:hAnsi="Times New Roman" w:cs="Times New Roman"/>
        </w:rPr>
        <w:t>201</w:t>
      </w:r>
      <w:r w:rsidR="00904687">
        <w:rPr>
          <w:rFonts w:ascii="Times New Roman" w:eastAsia="Arial" w:hAnsi="Times New Roman" w:cs="Times New Roman"/>
        </w:rPr>
        <w:t>8</w:t>
      </w:r>
      <w:r w:rsidR="00526C87" w:rsidRPr="001E707F">
        <w:rPr>
          <w:rFonts w:ascii="Times New Roman" w:eastAsia="Arial" w:hAnsi="Times New Roman" w:cs="Times New Roman"/>
        </w:rPr>
        <w:t xml:space="preserve"> is given as annexure</w:t>
      </w:r>
      <w:r w:rsidR="003A6CB8">
        <w:rPr>
          <w:rFonts w:ascii="Times New Roman" w:eastAsia="Arial" w:hAnsi="Times New Roman" w:cs="Times New Roman"/>
        </w:rPr>
        <w:t xml:space="preserve"> </w:t>
      </w:r>
      <w:r w:rsidR="00526C87" w:rsidRPr="001E707F">
        <w:rPr>
          <w:rFonts w:ascii="Times New Roman" w:eastAsia="Arial" w:hAnsi="Times New Roman" w:cs="Times New Roman"/>
        </w:rPr>
        <w:t>No.</w:t>
      </w:r>
      <w:r w:rsidR="003A6CB8">
        <w:rPr>
          <w:rFonts w:ascii="Times New Roman" w:eastAsia="Arial" w:hAnsi="Times New Roman" w:cs="Times New Roman"/>
        </w:rPr>
        <w:t xml:space="preserve"> </w:t>
      </w:r>
      <w:r w:rsidR="00526C87" w:rsidRPr="001E707F">
        <w:rPr>
          <w:rFonts w:ascii="Times New Roman" w:eastAsia="Arial" w:hAnsi="Times New Roman" w:cs="Times New Roman"/>
        </w:rPr>
        <w:t>I.</w:t>
      </w:r>
    </w:p>
    <w:p w:rsidR="00526C87" w:rsidRPr="001E707F" w:rsidRDefault="009A009A" w:rsidP="00526C87">
      <w:pPr>
        <w:keepNext/>
        <w:widowControl/>
        <w:autoSpaceDE/>
        <w:autoSpaceDN/>
        <w:adjustRightInd/>
        <w:spacing w:before="240" w:after="60"/>
        <w:jc w:val="both"/>
        <w:outlineLvl w:val="2"/>
        <w:rPr>
          <w:rFonts w:ascii="Times New Roman" w:hAnsi="Times New Roman" w:cs="Times New Roman"/>
          <w:sz w:val="22"/>
          <w:szCs w:val="22"/>
        </w:rPr>
      </w:pPr>
      <w:r w:rsidRPr="001E707F">
        <w:rPr>
          <w:rFonts w:ascii="Times New Roman" w:eastAsia="Arial" w:hAnsi="Times New Roman" w:cs="Times New Roman"/>
          <w:b/>
          <w:sz w:val="28"/>
          <w:u w:val="single"/>
        </w:rPr>
        <w:lastRenderedPageBreak/>
        <w:t xml:space="preserve"> </w:t>
      </w:r>
      <w:proofErr w:type="gramStart"/>
      <w:r w:rsidR="00526C87" w:rsidRPr="001E707F">
        <w:rPr>
          <w:rFonts w:ascii="Times New Roman" w:eastAsia="Arial" w:hAnsi="Times New Roman" w:cs="Times New Roman"/>
          <w:b/>
          <w:sz w:val="28"/>
          <w:u w:val="single"/>
        </w:rPr>
        <w:t>( iii</w:t>
      </w:r>
      <w:proofErr w:type="gramEnd"/>
      <w:r w:rsidR="00526C87" w:rsidRPr="001E707F">
        <w:rPr>
          <w:rFonts w:ascii="Times New Roman" w:eastAsia="Arial" w:hAnsi="Times New Roman" w:cs="Times New Roman"/>
          <w:b/>
          <w:sz w:val="28"/>
          <w:u w:val="single"/>
        </w:rPr>
        <w:t xml:space="preserve"> ) CREDIT EXPANSION:</w:t>
      </w:r>
    </w:p>
    <w:p w:rsidR="00667213" w:rsidRDefault="00667213" w:rsidP="00526C87">
      <w:pPr>
        <w:jc w:val="both"/>
        <w:rPr>
          <w:rFonts w:ascii="Times New Roman" w:eastAsia="Arial" w:hAnsi="Times New Roman" w:cs="Times New Roman"/>
          <w:b/>
          <w:sz w:val="28"/>
          <w:u w:val="single"/>
        </w:rPr>
      </w:pPr>
    </w:p>
    <w:p w:rsidR="00526C87" w:rsidRPr="001E707F" w:rsidRDefault="00526C87" w:rsidP="00526C87">
      <w:pPr>
        <w:jc w:val="both"/>
        <w:rPr>
          <w:rFonts w:ascii="Times New Roman" w:eastAsia="Arial" w:hAnsi="Times New Roman" w:cs="Times New Roman"/>
          <w:b/>
          <w:sz w:val="28"/>
          <w:u w:val="single"/>
        </w:rPr>
      </w:pPr>
      <w:r w:rsidRPr="001E707F">
        <w:rPr>
          <w:rFonts w:ascii="Times New Roman" w:eastAsia="Arial" w:hAnsi="Times New Roman" w:cs="Times New Roman"/>
          <w:b/>
          <w:sz w:val="28"/>
          <w:u w:val="single"/>
        </w:rPr>
        <w:t>Diu</w:t>
      </w:r>
      <w:r w:rsidR="003A6CB8">
        <w:rPr>
          <w:rFonts w:ascii="Times New Roman" w:eastAsia="Arial" w:hAnsi="Times New Roman" w:cs="Times New Roman"/>
          <w:b/>
          <w:sz w:val="28"/>
          <w:u w:val="single"/>
        </w:rPr>
        <w:t xml:space="preserve"> </w:t>
      </w:r>
      <w:proofErr w:type="gramStart"/>
      <w:r w:rsidRPr="001E707F">
        <w:rPr>
          <w:rFonts w:ascii="Times New Roman" w:eastAsia="Arial" w:hAnsi="Times New Roman" w:cs="Times New Roman"/>
          <w:b/>
          <w:sz w:val="28"/>
          <w:u w:val="single"/>
        </w:rPr>
        <w:t>District :</w:t>
      </w:r>
      <w:proofErr w:type="gramEnd"/>
    </w:p>
    <w:p w:rsidR="00526C87" w:rsidRDefault="00526C87" w:rsidP="00526C87">
      <w:pPr>
        <w:jc w:val="both"/>
        <w:rPr>
          <w:rFonts w:ascii="Times New Roman" w:eastAsia="Arial" w:hAnsi="Times New Roman" w:cs="Times New Roman"/>
        </w:rPr>
      </w:pPr>
      <w:r w:rsidRPr="001E707F">
        <w:rPr>
          <w:rFonts w:ascii="Times New Roman" w:eastAsia="Arial" w:hAnsi="Times New Roman" w:cs="Times New Roman"/>
        </w:rPr>
        <w:t xml:space="preserve">During the quarter </w:t>
      </w:r>
      <w:r w:rsidR="00B6098E">
        <w:rPr>
          <w:rFonts w:ascii="Times New Roman" w:eastAsia="Arial" w:hAnsi="Times New Roman" w:cs="Times New Roman"/>
        </w:rPr>
        <w:t>Dec</w:t>
      </w:r>
      <w:r w:rsidRPr="001E707F">
        <w:rPr>
          <w:rFonts w:ascii="Times New Roman" w:eastAsia="Arial" w:hAnsi="Times New Roman" w:cs="Times New Roman"/>
        </w:rPr>
        <w:t xml:space="preserve"> 201</w:t>
      </w:r>
      <w:r w:rsidR="008D1136">
        <w:rPr>
          <w:rFonts w:ascii="Times New Roman" w:eastAsia="Arial" w:hAnsi="Times New Roman" w:cs="Times New Roman"/>
        </w:rPr>
        <w:t>8</w:t>
      </w:r>
      <w:r w:rsidRPr="001E707F">
        <w:rPr>
          <w:rFonts w:ascii="Times New Roman" w:eastAsia="Arial" w:hAnsi="Times New Roman" w:cs="Times New Roman"/>
        </w:rPr>
        <w:t xml:space="preserve"> under review, the aggregate advances of the Banks in Diu dis</w:t>
      </w:r>
      <w:r w:rsidR="008D1136">
        <w:rPr>
          <w:rFonts w:ascii="Times New Roman" w:eastAsia="Arial" w:hAnsi="Times New Roman" w:cs="Times New Roman"/>
        </w:rPr>
        <w:t>trict is increased by Rs.</w:t>
      </w:r>
      <w:r w:rsidR="00994654">
        <w:rPr>
          <w:rFonts w:ascii="Times New Roman" w:eastAsia="Arial" w:hAnsi="Times New Roman" w:cs="Times New Roman"/>
        </w:rPr>
        <w:t>1977.01</w:t>
      </w:r>
      <w:r w:rsidR="00754A45">
        <w:rPr>
          <w:rFonts w:ascii="Times New Roman" w:eastAsia="Arial" w:hAnsi="Times New Roman" w:cs="Times New Roman"/>
        </w:rPr>
        <w:t xml:space="preserve"> </w:t>
      </w:r>
      <w:r w:rsidRPr="001E707F">
        <w:rPr>
          <w:rFonts w:ascii="Times New Roman" w:eastAsia="Arial" w:hAnsi="Times New Roman" w:cs="Times New Roman"/>
        </w:rPr>
        <w:t>Lakhs in absolute terms, registerin</w:t>
      </w:r>
      <w:r w:rsidR="008D1136">
        <w:rPr>
          <w:rFonts w:ascii="Times New Roman" w:eastAsia="Arial" w:hAnsi="Times New Roman" w:cs="Times New Roman"/>
        </w:rPr>
        <w:t xml:space="preserve">g </w:t>
      </w:r>
      <w:r w:rsidR="00994654">
        <w:rPr>
          <w:rFonts w:ascii="Times New Roman" w:eastAsia="Arial" w:hAnsi="Times New Roman" w:cs="Times New Roman"/>
        </w:rPr>
        <w:t>11.61</w:t>
      </w:r>
      <w:r w:rsidRPr="001E707F">
        <w:rPr>
          <w:rFonts w:ascii="Times New Roman" w:eastAsia="Arial" w:hAnsi="Times New Roman" w:cs="Times New Roman"/>
        </w:rPr>
        <w:t>% positive growth</w:t>
      </w:r>
      <w:r w:rsidR="008D1136">
        <w:rPr>
          <w:rFonts w:ascii="Times New Roman" w:eastAsia="Arial" w:hAnsi="Times New Roman" w:cs="Times New Roman"/>
        </w:rPr>
        <w:t xml:space="preserve"> over </w:t>
      </w:r>
      <w:proofErr w:type="gramStart"/>
      <w:r w:rsidR="008D1136">
        <w:rPr>
          <w:rFonts w:ascii="Times New Roman" w:eastAsia="Arial" w:hAnsi="Times New Roman" w:cs="Times New Roman"/>
        </w:rPr>
        <w:t>march</w:t>
      </w:r>
      <w:proofErr w:type="gramEnd"/>
      <w:r w:rsidR="008D1136">
        <w:rPr>
          <w:rFonts w:ascii="Times New Roman" w:eastAsia="Arial" w:hAnsi="Times New Roman" w:cs="Times New Roman"/>
        </w:rPr>
        <w:t xml:space="preserve"> 2018</w:t>
      </w:r>
      <w:r w:rsidRPr="001E707F">
        <w:rPr>
          <w:rFonts w:ascii="Times New Roman" w:eastAsia="Arial" w:hAnsi="Times New Roman" w:cs="Times New Roman"/>
        </w:rPr>
        <w:t xml:space="preserve">. </w:t>
      </w:r>
    </w:p>
    <w:p w:rsidR="004049B1" w:rsidRDefault="004049B1" w:rsidP="00526C87">
      <w:pPr>
        <w:jc w:val="both"/>
        <w:rPr>
          <w:rFonts w:ascii="Times New Roman" w:eastAsia="Arial" w:hAnsi="Times New Roman" w:cs="Times New Roman"/>
        </w:rPr>
      </w:pPr>
    </w:p>
    <w:p w:rsidR="004049B1" w:rsidRPr="007C35A6" w:rsidRDefault="004049B1" w:rsidP="004049B1">
      <w:pPr>
        <w:jc w:val="both"/>
        <w:rPr>
          <w:rFonts w:ascii="Times New Roman" w:eastAsia="Arial" w:hAnsi="Times New Roman" w:cs="Times New Roman"/>
        </w:rPr>
      </w:pPr>
      <w:r>
        <w:rPr>
          <w:rFonts w:ascii="Times New Roman" w:eastAsia="Arial" w:hAnsi="Times New Roman" w:cs="Times New Roman"/>
        </w:rPr>
        <w:t xml:space="preserve">During Year on Year basis, the aggregate </w:t>
      </w:r>
      <w:r w:rsidR="0032792E" w:rsidRPr="00011837">
        <w:rPr>
          <w:rFonts w:ascii="Times New Roman" w:eastAsia="Arial" w:hAnsi="Times New Roman" w:cs="Times New Roman"/>
        </w:rPr>
        <w:t>advances</w:t>
      </w:r>
      <w:r w:rsidRPr="007C35A6">
        <w:rPr>
          <w:rFonts w:ascii="Times New Roman" w:eastAsia="Arial" w:hAnsi="Times New Roman" w:cs="Times New Roman"/>
        </w:rPr>
        <w:t xml:space="preserve"> of Banks in  Diu distr</w:t>
      </w:r>
      <w:r>
        <w:rPr>
          <w:rFonts w:ascii="Times New Roman" w:eastAsia="Arial" w:hAnsi="Times New Roman" w:cs="Times New Roman"/>
        </w:rPr>
        <w:t xml:space="preserve">ict is increased by </w:t>
      </w:r>
      <w:proofErr w:type="spellStart"/>
      <w:r>
        <w:rPr>
          <w:rFonts w:ascii="Times New Roman" w:eastAsia="Arial" w:hAnsi="Times New Roman" w:cs="Times New Roman"/>
        </w:rPr>
        <w:t>Rs</w:t>
      </w:r>
      <w:proofErr w:type="spellEnd"/>
      <w:r>
        <w:rPr>
          <w:rFonts w:ascii="Times New Roman" w:eastAsia="Arial" w:hAnsi="Times New Roman" w:cs="Times New Roman"/>
        </w:rPr>
        <w:t xml:space="preserve">. </w:t>
      </w:r>
      <w:r w:rsidR="007C708A">
        <w:rPr>
          <w:rFonts w:ascii="Times New Roman" w:eastAsia="Arial" w:hAnsi="Times New Roman" w:cs="Times New Roman"/>
        </w:rPr>
        <w:t>2995.66</w:t>
      </w:r>
      <w:r>
        <w:rPr>
          <w:rFonts w:ascii="Times New Roman" w:eastAsia="Arial" w:hAnsi="Times New Roman" w:cs="Times New Roman"/>
        </w:rPr>
        <w:t xml:space="preserve"> </w:t>
      </w:r>
      <w:r w:rsidRPr="007C35A6">
        <w:rPr>
          <w:rFonts w:ascii="Times New Roman" w:eastAsia="Arial" w:hAnsi="Times New Roman" w:cs="Times New Roman"/>
        </w:rPr>
        <w:t xml:space="preserve">Lakhs in absolute terms from </w:t>
      </w:r>
      <w:proofErr w:type="spellStart"/>
      <w:r w:rsidRPr="007C35A6">
        <w:rPr>
          <w:rFonts w:ascii="Times New Roman" w:eastAsia="Arial" w:hAnsi="Times New Roman" w:cs="Times New Roman"/>
        </w:rPr>
        <w:t>Rs</w:t>
      </w:r>
      <w:proofErr w:type="spellEnd"/>
      <w:r w:rsidRPr="007C35A6">
        <w:rPr>
          <w:rFonts w:ascii="Times New Roman" w:eastAsia="Arial" w:hAnsi="Times New Roman" w:cs="Times New Roman"/>
        </w:rPr>
        <w:t>.</w:t>
      </w:r>
      <w:r>
        <w:rPr>
          <w:rFonts w:ascii="Times New Roman" w:eastAsia="Arial" w:hAnsi="Times New Roman" w:cs="Times New Roman"/>
        </w:rPr>
        <w:t xml:space="preserve"> </w:t>
      </w:r>
      <w:r w:rsidR="007C708A">
        <w:rPr>
          <w:rFonts w:ascii="Times New Roman" w:eastAsia="Arial" w:hAnsi="Times New Roman" w:cs="Times New Roman"/>
        </w:rPr>
        <w:t>16005.19</w:t>
      </w:r>
      <w:r w:rsidRPr="007C35A6">
        <w:rPr>
          <w:rFonts w:ascii="Times New Roman" w:eastAsia="Arial" w:hAnsi="Times New Roman" w:cs="Times New Roman"/>
        </w:rPr>
        <w:t xml:space="preserve"> Lakhs as of </w:t>
      </w:r>
      <w:r w:rsidR="00B6098E">
        <w:rPr>
          <w:rFonts w:ascii="Times New Roman" w:eastAsia="Arial" w:hAnsi="Times New Roman" w:cs="Times New Roman"/>
        </w:rPr>
        <w:t>Dec</w:t>
      </w:r>
      <w:r w:rsidRPr="007C35A6">
        <w:rPr>
          <w:rFonts w:ascii="Times New Roman" w:eastAsia="Arial" w:hAnsi="Times New Roman" w:cs="Times New Roman"/>
        </w:rPr>
        <w:t xml:space="preserve"> 2017 to Rs.</w:t>
      </w:r>
      <w:r w:rsidR="007C708A">
        <w:rPr>
          <w:rFonts w:ascii="Times New Roman" w:eastAsia="Arial" w:hAnsi="Times New Roman" w:cs="Times New Roman"/>
        </w:rPr>
        <w:t>19000.85</w:t>
      </w:r>
      <w:r>
        <w:rPr>
          <w:rFonts w:ascii="Times New Roman" w:eastAsia="Arial" w:hAnsi="Times New Roman" w:cs="Times New Roman"/>
        </w:rPr>
        <w:t xml:space="preserve"> </w:t>
      </w:r>
      <w:r w:rsidRPr="007C35A6">
        <w:rPr>
          <w:rFonts w:ascii="Times New Roman" w:eastAsia="Arial" w:hAnsi="Times New Roman" w:cs="Times New Roman"/>
        </w:rPr>
        <w:t xml:space="preserve"> Lakhs as of </w:t>
      </w:r>
      <w:r w:rsidR="00B6098E">
        <w:rPr>
          <w:rFonts w:ascii="Times New Roman" w:eastAsia="Arial" w:hAnsi="Times New Roman" w:cs="Times New Roman"/>
        </w:rPr>
        <w:t>Dec</w:t>
      </w:r>
      <w:r w:rsidRPr="007C35A6">
        <w:rPr>
          <w:rFonts w:ascii="Times New Roman" w:eastAsia="Arial" w:hAnsi="Times New Roman" w:cs="Times New Roman"/>
        </w:rPr>
        <w:t xml:space="preserve"> </w:t>
      </w:r>
      <w:r>
        <w:rPr>
          <w:rFonts w:ascii="Times New Roman" w:eastAsia="Arial" w:hAnsi="Times New Roman" w:cs="Times New Roman"/>
        </w:rPr>
        <w:t>-</w:t>
      </w:r>
      <w:r w:rsidRPr="007C35A6">
        <w:rPr>
          <w:rFonts w:ascii="Times New Roman" w:eastAsia="Arial" w:hAnsi="Times New Roman" w:cs="Times New Roman"/>
        </w:rPr>
        <w:t xml:space="preserve">2018 registering the positive growth </w:t>
      </w:r>
      <w:r>
        <w:rPr>
          <w:rFonts w:ascii="Times New Roman" w:eastAsia="Arial" w:hAnsi="Times New Roman" w:cs="Times New Roman"/>
        </w:rPr>
        <w:t xml:space="preserve">of </w:t>
      </w:r>
      <w:r w:rsidR="007C708A">
        <w:rPr>
          <w:rFonts w:ascii="Times New Roman" w:eastAsia="Arial" w:hAnsi="Times New Roman" w:cs="Times New Roman"/>
        </w:rPr>
        <w:t>18.72</w:t>
      </w:r>
      <w:r w:rsidRPr="007C35A6">
        <w:rPr>
          <w:rFonts w:ascii="Times New Roman" w:eastAsia="Arial" w:hAnsi="Times New Roman" w:cs="Times New Roman"/>
        </w:rPr>
        <w:t xml:space="preserve"> % .</w:t>
      </w:r>
      <w:r w:rsidRPr="001E707F">
        <w:rPr>
          <w:rFonts w:ascii="Times New Roman" w:eastAsia="Arial" w:hAnsi="Times New Roman" w:cs="Times New Roman"/>
        </w:rPr>
        <w:t xml:space="preserve"> </w:t>
      </w:r>
    </w:p>
    <w:p w:rsidR="004049B1" w:rsidRPr="001E707F" w:rsidRDefault="004049B1" w:rsidP="00526C87">
      <w:pPr>
        <w:jc w:val="both"/>
        <w:rPr>
          <w:rFonts w:ascii="Times New Roman" w:eastAsia="Arial" w:hAnsi="Times New Roman" w:cs="Times New Roman"/>
        </w:rPr>
      </w:pPr>
    </w:p>
    <w:p w:rsidR="00526C87" w:rsidRPr="001E707F" w:rsidRDefault="00526C87" w:rsidP="00526C87">
      <w:pPr>
        <w:jc w:val="both"/>
        <w:rPr>
          <w:rFonts w:ascii="Times New Roman" w:eastAsia="Arial" w:hAnsi="Times New Roman" w:cs="Times New Roman"/>
          <w:b/>
          <w:sz w:val="28"/>
          <w:u w:val="single"/>
        </w:rPr>
      </w:pPr>
      <w:r w:rsidRPr="001E707F">
        <w:rPr>
          <w:rFonts w:ascii="Times New Roman" w:eastAsia="Arial" w:hAnsi="Times New Roman" w:cs="Times New Roman"/>
          <w:b/>
          <w:sz w:val="28"/>
          <w:u w:val="single"/>
        </w:rPr>
        <w:t>Daman</w:t>
      </w:r>
      <w:r w:rsidR="003A6CB8">
        <w:rPr>
          <w:rFonts w:ascii="Times New Roman" w:eastAsia="Arial" w:hAnsi="Times New Roman" w:cs="Times New Roman"/>
          <w:b/>
          <w:sz w:val="28"/>
          <w:u w:val="single"/>
        </w:rPr>
        <w:t xml:space="preserve"> </w:t>
      </w:r>
      <w:proofErr w:type="gramStart"/>
      <w:r w:rsidRPr="001E707F">
        <w:rPr>
          <w:rFonts w:ascii="Times New Roman" w:eastAsia="Arial" w:hAnsi="Times New Roman" w:cs="Times New Roman"/>
          <w:b/>
          <w:sz w:val="28"/>
          <w:u w:val="single"/>
        </w:rPr>
        <w:t>District :</w:t>
      </w:r>
      <w:proofErr w:type="gramEnd"/>
    </w:p>
    <w:p w:rsidR="00526C87" w:rsidRDefault="00526C87" w:rsidP="00526C87">
      <w:pPr>
        <w:jc w:val="both"/>
        <w:rPr>
          <w:rFonts w:ascii="Times New Roman" w:eastAsia="Arial" w:hAnsi="Times New Roman" w:cs="Times New Roman"/>
        </w:rPr>
      </w:pPr>
      <w:r w:rsidRPr="00011837">
        <w:rPr>
          <w:rFonts w:ascii="Times New Roman" w:eastAsia="Arial" w:hAnsi="Times New Roman" w:cs="Times New Roman"/>
        </w:rPr>
        <w:t xml:space="preserve">During the </w:t>
      </w:r>
      <w:r w:rsidR="00566183">
        <w:rPr>
          <w:rFonts w:ascii="Times New Roman" w:eastAsia="Arial" w:hAnsi="Times New Roman" w:cs="Times New Roman"/>
        </w:rPr>
        <w:t xml:space="preserve">quarter </w:t>
      </w:r>
      <w:r w:rsidR="00B6098E">
        <w:rPr>
          <w:rFonts w:ascii="Times New Roman" w:eastAsia="Arial" w:hAnsi="Times New Roman" w:cs="Times New Roman"/>
        </w:rPr>
        <w:t>Dec</w:t>
      </w:r>
      <w:r w:rsidRPr="00011837">
        <w:rPr>
          <w:rFonts w:ascii="Times New Roman" w:eastAsia="Arial" w:hAnsi="Times New Roman" w:cs="Times New Roman"/>
        </w:rPr>
        <w:t xml:space="preserve"> 201</w:t>
      </w:r>
      <w:r w:rsidR="00566183">
        <w:rPr>
          <w:rFonts w:ascii="Times New Roman" w:eastAsia="Arial" w:hAnsi="Times New Roman" w:cs="Times New Roman"/>
        </w:rPr>
        <w:t>8</w:t>
      </w:r>
      <w:r w:rsidRPr="00011837">
        <w:rPr>
          <w:rFonts w:ascii="Times New Roman" w:eastAsia="Arial" w:hAnsi="Times New Roman" w:cs="Times New Roman"/>
        </w:rPr>
        <w:t xml:space="preserve"> under review, the aggregate advances of the Bank</w:t>
      </w:r>
      <w:r w:rsidR="00CD0825" w:rsidRPr="00011837">
        <w:rPr>
          <w:rFonts w:ascii="Times New Roman" w:eastAsia="Arial" w:hAnsi="Times New Roman" w:cs="Times New Roman"/>
        </w:rPr>
        <w:t>s in Daman di</w:t>
      </w:r>
      <w:r w:rsidR="00566183">
        <w:rPr>
          <w:rFonts w:ascii="Times New Roman" w:eastAsia="Arial" w:hAnsi="Times New Roman" w:cs="Times New Roman"/>
        </w:rPr>
        <w:t xml:space="preserve">strict is </w:t>
      </w:r>
      <w:r w:rsidR="00AF4637">
        <w:rPr>
          <w:rFonts w:ascii="Times New Roman" w:eastAsia="Arial" w:hAnsi="Times New Roman" w:cs="Times New Roman"/>
        </w:rPr>
        <w:t>in</w:t>
      </w:r>
      <w:r w:rsidR="00566183">
        <w:rPr>
          <w:rFonts w:ascii="Times New Roman" w:eastAsia="Arial" w:hAnsi="Times New Roman" w:cs="Times New Roman"/>
        </w:rPr>
        <w:t>creased by Rs.</w:t>
      </w:r>
      <w:r w:rsidR="00AF4637">
        <w:rPr>
          <w:rFonts w:ascii="Times New Roman" w:eastAsia="Arial" w:hAnsi="Times New Roman" w:cs="Times New Roman"/>
        </w:rPr>
        <w:t>19251.90</w:t>
      </w:r>
      <w:r w:rsidRPr="00011837">
        <w:rPr>
          <w:rFonts w:ascii="Times New Roman" w:eastAsia="Arial" w:hAnsi="Times New Roman" w:cs="Times New Roman"/>
        </w:rPr>
        <w:t xml:space="preserve"> Lakhs in </w:t>
      </w:r>
      <w:r w:rsidR="00CD0825" w:rsidRPr="00011837">
        <w:rPr>
          <w:rFonts w:ascii="Times New Roman" w:eastAsia="Arial" w:hAnsi="Times New Roman" w:cs="Times New Roman"/>
        </w:rPr>
        <w:t xml:space="preserve">absolute terms, registering </w:t>
      </w:r>
      <w:r w:rsidR="00AF4637">
        <w:rPr>
          <w:rFonts w:ascii="Times New Roman" w:eastAsia="Arial" w:hAnsi="Times New Roman" w:cs="Times New Roman"/>
        </w:rPr>
        <w:t>15.00% positiv</w:t>
      </w:r>
      <w:r w:rsidR="00CD0825" w:rsidRPr="00011837">
        <w:rPr>
          <w:rFonts w:ascii="Times New Roman" w:eastAsia="Arial" w:hAnsi="Times New Roman" w:cs="Times New Roman"/>
        </w:rPr>
        <w:t>e</w:t>
      </w:r>
      <w:r w:rsidRPr="00011837">
        <w:rPr>
          <w:rFonts w:ascii="Times New Roman" w:eastAsia="Arial" w:hAnsi="Times New Roman" w:cs="Times New Roman"/>
        </w:rPr>
        <w:t xml:space="preserve"> growth</w:t>
      </w:r>
      <w:r w:rsidR="00566183">
        <w:rPr>
          <w:rFonts w:ascii="Times New Roman" w:eastAsia="Arial" w:hAnsi="Times New Roman" w:cs="Times New Roman"/>
        </w:rPr>
        <w:t xml:space="preserve"> over </w:t>
      </w:r>
      <w:proofErr w:type="gramStart"/>
      <w:r w:rsidR="00566183">
        <w:rPr>
          <w:rFonts w:ascii="Times New Roman" w:eastAsia="Arial" w:hAnsi="Times New Roman" w:cs="Times New Roman"/>
        </w:rPr>
        <w:t>march</w:t>
      </w:r>
      <w:proofErr w:type="gramEnd"/>
      <w:r w:rsidR="00566183">
        <w:rPr>
          <w:rFonts w:ascii="Times New Roman" w:eastAsia="Arial" w:hAnsi="Times New Roman" w:cs="Times New Roman"/>
        </w:rPr>
        <w:t xml:space="preserve"> 2018</w:t>
      </w:r>
      <w:r w:rsidRPr="00011837">
        <w:rPr>
          <w:rFonts w:ascii="Times New Roman" w:eastAsia="Arial" w:hAnsi="Times New Roman" w:cs="Times New Roman"/>
        </w:rPr>
        <w:t xml:space="preserve">. </w:t>
      </w:r>
    </w:p>
    <w:p w:rsidR="008231EF" w:rsidRDefault="008231EF" w:rsidP="00526C87">
      <w:pPr>
        <w:jc w:val="both"/>
        <w:rPr>
          <w:rFonts w:ascii="Times New Roman" w:eastAsia="Arial" w:hAnsi="Times New Roman" w:cs="Times New Roman"/>
        </w:rPr>
      </w:pPr>
    </w:p>
    <w:p w:rsidR="008231EF" w:rsidRPr="007C35A6" w:rsidRDefault="008231EF" w:rsidP="008231EF">
      <w:pPr>
        <w:jc w:val="both"/>
        <w:rPr>
          <w:rFonts w:ascii="Times New Roman" w:eastAsia="Arial" w:hAnsi="Times New Roman" w:cs="Times New Roman"/>
        </w:rPr>
      </w:pPr>
      <w:r>
        <w:rPr>
          <w:rFonts w:ascii="Times New Roman" w:eastAsia="Arial" w:hAnsi="Times New Roman" w:cs="Times New Roman"/>
        </w:rPr>
        <w:t xml:space="preserve">During Year on Year basis, the aggregate </w:t>
      </w:r>
      <w:r w:rsidR="0032792E" w:rsidRPr="00011837">
        <w:rPr>
          <w:rFonts w:ascii="Times New Roman" w:eastAsia="Arial" w:hAnsi="Times New Roman" w:cs="Times New Roman"/>
        </w:rPr>
        <w:t>advances</w:t>
      </w:r>
      <w:r w:rsidRPr="007C35A6">
        <w:rPr>
          <w:rFonts w:ascii="Times New Roman" w:eastAsia="Arial" w:hAnsi="Times New Roman" w:cs="Times New Roman"/>
        </w:rPr>
        <w:t xml:space="preserve"> of Banks in </w:t>
      </w:r>
      <w:r>
        <w:rPr>
          <w:rFonts w:ascii="Times New Roman" w:eastAsia="Arial" w:hAnsi="Times New Roman" w:cs="Times New Roman"/>
        </w:rPr>
        <w:t xml:space="preserve"> Daman</w:t>
      </w:r>
      <w:r w:rsidRPr="007C35A6">
        <w:rPr>
          <w:rFonts w:ascii="Times New Roman" w:eastAsia="Arial" w:hAnsi="Times New Roman" w:cs="Times New Roman"/>
        </w:rPr>
        <w:t xml:space="preserve"> distr</w:t>
      </w:r>
      <w:r>
        <w:rPr>
          <w:rFonts w:ascii="Times New Roman" w:eastAsia="Arial" w:hAnsi="Times New Roman" w:cs="Times New Roman"/>
        </w:rPr>
        <w:t xml:space="preserve">ict is increased by </w:t>
      </w:r>
      <w:proofErr w:type="spellStart"/>
      <w:r>
        <w:rPr>
          <w:rFonts w:ascii="Times New Roman" w:eastAsia="Arial" w:hAnsi="Times New Roman" w:cs="Times New Roman"/>
        </w:rPr>
        <w:t>Rs</w:t>
      </w:r>
      <w:proofErr w:type="spellEnd"/>
      <w:r>
        <w:rPr>
          <w:rFonts w:ascii="Times New Roman" w:eastAsia="Arial" w:hAnsi="Times New Roman" w:cs="Times New Roman"/>
        </w:rPr>
        <w:t xml:space="preserve">. </w:t>
      </w:r>
      <w:r w:rsidR="00AF4637">
        <w:rPr>
          <w:rFonts w:ascii="Times New Roman" w:eastAsia="Arial" w:hAnsi="Times New Roman" w:cs="Times New Roman"/>
        </w:rPr>
        <w:t>20362.14</w:t>
      </w:r>
      <w:r>
        <w:rPr>
          <w:rFonts w:ascii="Times New Roman" w:eastAsia="Arial" w:hAnsi="Times New Roman" w:cs="Times New Roman"/>
        </w:rPr>
        <w:t xml:space="preserve"> </w:t>
      </w:r>
      <w:r w:rsidRPr="007C35A6">
        <w:rPr>
          <w:rFonts w:ascii="Times New Roman" w:eastAsia="Arial" w:hAnsi="Times New Roman" w:cs="Times New Roman"/>
        </w:rPr>
        <w:t xml:space="preserve">Lakhs in absolute terms from </w:t>
      </w:r>
      <w:proofErr w:type="spellStart"/>
      <w:r w:rsidRPr="007C35A6">
        <w:rPr>
          <w:rFonts w:ascii="Times New Roman" w:eastAsia="Arial" w:hAnsi="Times New Roman" w:cs="Times New Roman"/>
        </w:rPr>
        <w:t>Rs</w:t>
      </w:r>
      <w:proofErr w:type="spellEnd"/>
      <w:r w:rsidRPr="007C35A6">
        <w:rPr>
          <w:rFonts w:ascii="Times New Roman" w:eastAsia="Arial" w:hAnsi="Times New Roman" w:cs="Times New Roman"/>
        </w:rPr>
        <w:t>.</w:t>
      </w:r>
      <w:r>
        <w:rPr>
          <w:rFonts w:ascii="Times New Roman" w:eastAsia="Arial" w:hAnsi="Times New Roman" w:cs="Times New Roman"/>
        </w:rPr>
        <w:t xml:space="preserve"> </w:t>
      </w:r>
      <w:r w:rsidR="00AF4637">
        <w:rPr>
          <w:rFonts w:ascii="Times New Roman" w:eastAsia="Arial" w:hAnsi="Times New Roman" w:cs="Times New Roman"/>
        </w:rPr>
        <w:t>127239.95</w:t>
      </w:r>
      <w:r w:rsidRPr="007C35A6">
        <w:rPr>
          <w:rFonts w:ascii="Times New Roman" w:eastAsia="Arial" w:hAnsi="Times New Roman" w:cs="Times New Roman"/>
        </w:rPr>
        <w:t xml:space="preserve"> Lakhs as of </w:t>
      </w:r>
      <w:r w:rsidR="00B6098E">
        <w:rPr>
          <w:rFonts w:ascii="Times New Roman" w:eastAsia="Arial" w:hAnsi="Times New Roman" w:cs="Times New Roman"/>
        </w:rPr>
        <w:t>Dec</w:t>
      </w:r>
      <w:r w:rsidRPr="007C35A6">
        <w:rPr>
          <w:rFonts w:ascii="Times New Roman" w:eastAsia="Arial" w:hAnsi="Times New Roman" w:cs="Times New Roman"/>
        </w:rPr>
        <w:t xml:space="preserve"> 2017 to Rs.</w:t>
      </w:r>
      <w:r w:rsidR="00AF4637">
        <w:rPr>
          <w:rFonts w:ascii="Times New Roman" w:eastAsia="Arial" w:hAnsi="Times New Roman" w:cs="Times New Roman"/>
        </w:rPr>
        <w:t>147602.09</w:t>
      </w:r>
      <w:r>
        <w:rPr>
          <w:rFonts w:ascii="Times New Roman" w:eastAsia="Arial" w:hAnsi="Times New Roman" w:cs="Times New Roman"/>
        </w:rPr>
        <w:t xml:space="preserve"> </w:t>
      </w:r>
      <w:r w:rsidRPr="007C35A6">
        <w:rPr>
          <w:rFonts w:ascii="Times New Roman" w:eastAsia="Arial" w:hAnsi="Times New Roman" w:cs="Times New Roman"/>
        </w:rPr>
        <w:t xml:space="preserve"> Lakhs as of </w:t>
      </w:r>
      <w:r w:rsidR="00B6098E">
        <w:rPr>
          <w:rFonts w:ascii="Times New Roman" w:eastAsia="Arial" w:hAnsi="Times New Roman" w:cs="Times New Roman"/>
        </w:rPr>
        <w:t>Dec</w:t>
      </w:r>
      <w:r w:rsidRPr="007C35A6">
        <w:rPr>
          <w:rFonts w:ascii="Times New Roman" w:eastAsia="Arial" w:hAnsi="Times New Roman" w:cs="Times New Roman"/>
        </w:rPr>
        <w:t xml:space="preserve"> </w:t>
      </w:r>
      <w:r>
        <w:rPr>
          <w:rFonts w:ascii="Times New Roman" w:eastAsia="Arial" w:hAnsi="Times New Roman" w:cs="Times New Roman"/>
        </w:rPr>
        <w:t>-</w:t>
      </w:r>
      <w:r w:rsidRPr="007C35A6">
        <w:rPr>
          <w:rFonts w:ascii="Times New Roman" w:eastAsia="Arial" w:hAnsi="Times New Roman" w:cs="Times New Roman"/>
        </w:rPr>
        <w:t xml:space="preserve">2018 registering the positive growth </w:t>
      </w:r>
      <w:r>
        <w:rPr>
          <w:rFonts w:ascii="Times New Roman" w:eastAsia="Arial" w:hAnsi="Times New Roman" w:cs="Times New Roman"/>
        </w:rPr>
        <w:t xml:space="preserve">of </w:t>
      </w:r>
      <w:r w:rsidR="00AF4637">
        <w:rPr>
          <w:rFonts w:ascii="Times New Roman" w:eastAsia="Arial" w:hAnsi="Times New Roman" w:cs="Times New Roman"/>
        </w:rPr>
        <w:t>16.00</w:t>
      </w:r>
      <w:r w:rsidRPr="007C35A6">
        <w:rPr>
          <w:rFonts w:ascii="Times New Roman" w:eastAsia="Arial" w:hAnsi="Times New Roman" w:cs="Times New Roman"/>
        </w:rPr>
        <w:t xml:space="preserve"> % .</w:t>
      </w:r>
      <w:r w:rsidRPr="001E707F">
        <w:rPr>
          <w:rFonts w:ascii="Times New Roman" w:eastAsia="Arial" w:hAnsi="Times New Roman" w:cs="Times New Roman"/>
        </w:rPr>
        <w:t xml:space="preserve"> </w:t>
      </w:r>
    </w:p>
    <w:p w:rsidR="008231EF" w:rsidRPr="00011837" w:rsidRDefault="008231EF" w:rsidP="00526C87">
      <w:pPr>
        <w:jc w:val="both"/>
        <w:rPr>
          <w:rFonts w:ascii="Times New Roman" w:hAnsi="Times New Roman" w:cs="Times New Roman"/>
          <w:b/>
          <w:sz w:val="28"/>
          <w:szCs w:val="22"/>
          <w:u w:val="single"/>
        </w:rPr>
      </w:pPr>
    </w:p>
    <w:p w:rsidR="00526C87" w:rsidRPr="00011837" w:rsidRDefault="00526C87" w:rsidP="00526C87">
      <w:pPr>
        <w:jc w:val="both"/>
        <w:rPr>
          <w:rFonts w:ascii="Times New Roman" w:hAnsi="Times New Roman" w:cs="Times New Roman"/>
          <w:b/>
          <w:sz w:val="28"/>
          <w:szCs w:val="22"/>
          <w:u w:val="single"/>
        </w:rPr>
      </w:pPr>
      <w:r w:rsidRPr="00011837">
        <w:rPr>
          <w:rFonts w:ascii="Times New Roman" w:hAnsi="Times New Roman" w:cs="Times New Roman"/>
          <w:b/>
          <w:sz w:val="28"/>
          <w:szCs w:val="22"/>
          <w:u w:val="single"/>
        </w:rPr>
        <w:t>UT of Daman and Diu:</w:t>
      </w:r>
    </w:p>
    <w:p w:rsidR="00602A35" w:rsidRDefault="0058507A" w:rsidP="00526C87">
      <w:pPr>
        <w:jc w:val="both"/>
        <w:rPr>
          <w:rFonts w:ascii="Times New Roman" w:eastAsia="Arial" w:hAnsi="Times New Roman" w:cs="Times New Roman"/>
        </w:rPr>
      </w:pPr>
      <w:r>
        <w:rPr>
          <w:rFonts w:ascii="Times New Roman" w:eastAsia="Arial" w:hAnsi="Times New Roman" w:cs="Times New Roman"/>
        </w:rPr>
        <w:t xml:space="preserve">During the quarter </w:t>
      </w:r>
      <w:r w:rsidR="00B6098E">
        <w:rPr>
          <w:rFonts w:ascii="Times New Roman" w:eastAsia="Arial" w:hAnsi="Times New Roman" w:cs="Times New Roman"/>
        </w:rPr>
        <w:t>Dec</w:t>
      </w:r>
      <w:r w:rsidR="00526C87" w:rsidRPr="00011837">
        <w:rPr>
          <w:rFonts w:ascii="Times New Roman" w:eastAsia="Arial" w:hAnsi="Times New Roman" w:cs="Times New Roman"/>
        </w:rPr>
        <w:t xml:space="preserve"> 201</w:t>
      </w:r>
      <w:r>
        <w:rPr>
          <w:rFonts w:ascii="Times New Roman" w:eastAsia="Arial" w:hAnsi="Times New Roman" w:cs="Times New Roman"/>
        </w:rPr>
        <w:t>8</w:t>
      </w:r>
      <w:r w:rsidR="00526C87" w:rsidRPr="00011837">
        <w:rPr>
          <w:rFonts w:ascii="Times New Roman" w:eastAsia="Arial" w:hAnsi="Times New Roman" w:cs="Times New Roman"/>
        </w:rPr>
        <w:t xml:space="preserve"> under review, the aggregate advances of the Banks in UT of Daman&amp; Diu dis</w:t>
      </w:r>
      <w:r>
        <w:rPr>
          <w:rFonts w:ascii="Times New Roman" w:eastAsia="Arial" w:hAnsi="Times New Roman" w:cs="Times New Roman"/>
        </w:rPr>
        <w:t>trict is in</w:t>
      </w:r>
      <w:r w:rsidR="00011837">
        <w:rPr>
          <w:rFonts w:ascii="Times New Roman" w:eastAsia="Arial" w:hAnsi="Times New Roman" w:cs="Times New Roman"/>
        </w:rPr>
        <w:t>creased by Rs.</w:t>
      </w:r>
      <w:r w:rsidR="002E5062">
        <w:rPr>
          <w:rFonts w:ascii="Times New Roman" w:eastAsia="Arial" w:hAnsi="Times New Roman" w:cs="Times New Roman"/>
        </w:rPr>
        <w:t>21228.91</w:t>
      </w:r>
      <w:r w:rsidR="00526C87" w:rsidRPr="00011837">
        <w:rPr>
          <w:rFonts w:ascii="Times New Roman" w:eastAsia="Arial" w:hAnsi="Times New Roman" w:cs="Times New Roman"/>
        </w:rPr>
        <w:t xml:space="preserve"> Lakhs in absolute terms, registerin</w:t>
      </w:r>
      <w:r w:rsidR="00011837">
        <w:rPr>
          <w:rFonts w:ascii="Times New Roman" w:eastAsia="Arial" w:hAnsi="Times New Roman" w:cs="Times New Roman"/>
        </w:rPr>
        <w:t xml:space="preserve">g </w:t>
      </w:r>
      <w:r w:rsidR="002E5062">
        <w:rPr>
          <w:rFonts w:ascii="Times New Roman" w:eastAsia="Arial" w:hAnsi="Times New Roman" w:cs="Times New Roman"/>
        </w:rPr>
        <w:t>14.60</w:t>
      </w:r>
      <w:r>
        <w:rPr>
          <w:rFonts w:ascii="Times New Roman" w:eastAsia="Arial" w:hAnsi="Times New Roman" w:cs="Times New Roman"/>
        </w:rPr>
        <w:t>% posi</w:t>
      </w:r>
      <w:r w:rsidR="00011837">
        <w:rPr>
          <w:rFonts w:ascii="Times New Roman" w:eastAsia="Arial" w:hAnsi="Times New Roman" w:cs="Times New Roman"/>
        </w:rPr>
        <w:t>tive</w:t>
      </w:r>
      <w:r w:rsidR="00526C87" w:rsidRPr="00011837">
        <w:rPr>
          <w:rFonts w:ascii="Times New Roman" w:eastAsia="Arial" w:hAnsi="Times New Roman" w:cs="Times New Roman"/>
        </w:rPr>
        <w:t xml:space="preserve"> growth</w:t>
      </w:r>
      <w:r>
        <w:rPr>
          <w:rFonts w:ascii="Times New Roman" w:eastAsia="Arial" w:hAnsi="Times New Roman" w:cs="Times New Roman"/>
        </w:rPr>
        <w:t xml:space="preserve"> over march-2018</w:t>
      </w:r>
      <w:r w:rsidR="00526C87" w:rsidRPr="00011837">
        <w:rPr>
          <w:rFonts w:ascii="Times New Roman" w:eastAsia="Arial" w:hAnsi="Times New Roman" w:cs="Times New Roman"/>
        </w:rPr>
        <w:t xml:space="preserve">. </w:t>
      </w:r>
    </w:p>
    <w:p w:rsidR="00A47A32" w:rsidRDefault="00A47A32" w:rsidP="00526C87">
      <w:pPr>
        <w:jc w:val="both"/>
        <w:rPr>
          <w:rFonts w:ascii="Times New Roman" w:eastAsia="Arial" w:hAnsi="Times New Roman" w:cs="Times New Roman"/>
        </w:rPr>
      </w:pPr>
    </w:p>
    <w:p w:rsidR="00A47A32" w:rsidRPr="007C35A6" w:rsidRDefault="00A47A32" w:rsidP="00A47A32">
      <w:pPr>
        <w:jc w:val="both"/>
        <w:rPr>
          <w:rFonts w:ascii="Times New Roman" w:eastAsia="Arial" w:hAnsi="Times New Roman" w:cs="Times New Roman"/>
        </w:rPr>
      </w:pPr>
      <w:r>
        <w:rPr>
          <w:rFonts w:ascii="Times New Roman" w:eastAsia="Arial" w:hAnsi="Times New Roman" w:cs="Times New Roman"/>
        </w:rPr>
        <w:t xml:space="preserve">During Year on Year basis, the aggregate </w:t>
      </w:r>
      <w:r w:rsidR="00C8074B" w:rsidRPr="00011837">
        <w:rPr>
          <w:rFonts w:ascii="Times New Roman" w:eastAsia="Arial" w:hAnsi="Times New Roman" w:cs="Times New Roman"/>
        </w:rPr>
        <w:t>advances</w:t>
      </w:r>
      <w:r w:rsidRPr="007C35A6">
        <w:rPr>
          <w:rFonts w:ascii="Times New Roman" w:eastAsia="Arial" w:hAnsi="Times New Roman" w:cs="Times New Roman"/>
        </w:rPr>
        <w:t xml:space="preserve"> of Banks in</w:t>
      </w:r>
      <w:r>
        <w:rPr>
          <w:rFonts w:ascii="Times New Roman" w:eastAsia="Arial" w:hAnsi="Times New Roman" w:cs="Times New Roman"/>
        </w:rPr>
        <w:t xml:space="preserve"> UT of Daman</w:t>
      </w:r>
      <w:r w:rsidRPr="007C35A6">
        <w:rPr>
          <w:rFonts w:ascii="Times New Roman" w:eastAsia="Arial" w:hAnsi="Times New Roman" w:cs="Times New Roman"/>
        </w:rPr>
        <w:t xml:space="preserve"> </w:t>
      </w:r>
      <w:r>
        <w:rPr>
          <w:rFonts w:ascii="Times New Roman" w:eastAsia="Arial" w:hAnsi="Times New Roman" w:cs="Times New Roman"/>
        </w:rPr>
        <w:t xml:space="preserve">&amp; Diu  is increased by </w:t>
      </w:r>
      <w:proofErr w:type="spellStart"/>
      <w:r>
        <w:rPr>
          <w:rFonts w:ascii="Times New Roman" w:eastAsia="Arial" w:hAnsi="Times New Roman" w:cs="Times New Roman"/>
        </w:rPr>
        <w:t>Rs</w:t>
      </w:r>
      <w:proofErr w:type="spellEnd"/>
      <w:r>
        <w:rPr>
          <w:rFonts w:ascii="Times New Roman" w:eastAsia="Arial" w:hAnsi="Times New Roman" w:cs="Times New Roman"/>
        </w:rPr>
        <w:t xml:space="preserve">. </w:t>
      </w:r>
      <w:r w:rsidR="002E5062">
        <w:rPr>
          <w:rFonts w:ascii="Times New Roman" w:eastAsia="Arial" w:hAnsi="Times New Roman" w:cs="Times New Roman"/>
        </w:rPr>
        <w:t>23357.80</w:t>
      </w:r>
      <w:r>
        <w:rPr>
          <w:rFonts w:ascii="Times New Roman" w:eastAsia="Arial" w:hAnsi="Times New Roman" w:cs="Times New Roman"/>
        </w:rPr>
        <w:t xml:space="preserve"> </w:t>
      </w:r>
      <w:r w:rsidRPr="007C35A6">
        <w:rPr>
          <w:rFonts w:ascii="Times New Roman" w:eastAsia="Arial" w:hAnsi="Times New Roman" w:cs="Times New Roman"/>
        </w:rPr>
        <w:t xml:space="preserve">Lakhs in absolute terms from </w:t>
      </w:r>
      <w:proofErr w:type="spellStart"/>
      <w:r w:rsidRPr="007C35A6">
        <w:rPr>
          <w:rFonts w:ascii="Times New Roman" w:eastAsia="Arial" w:hAnsi="Times New Roman" w:cs="Times New Roman"/>
        </w:rPr>
        <w:t>Rs</w:t>
      </w:r>
      <w:proofErr w:type="spellEnd"/>
      <w:r w:rsidRPr="007C35A6">
        <w:rPr>
          <w:rFonts w:ascii="Times New Roman" w:eastAsia="Arial" w:hAnsi="Times New Roman" w:cs="Times New Roman"/>
        </w:rPr>
        <w:t>.</w:t>
      </w:r>
      <w:r>
        <w:rPr>
          <w:rFonts w:ascii="Times New Roman" w:eastAsia="Arial" w:hAnsi="Times New Roman" w:cs="Times New Roman"/>
        </w:rPr>
        <w:t xml:space="preserve"> </w:t>
      </w:r>
      <w:r w:rsidR="002E5062">
        <w:rPr>
          <w:rFonts w:ascii="Times New Roman" w:eastAsia="Arial" w:hAnsi="Times New Roman" w:cs="Times New Roman"/>
        </w:rPr>
        <w:t>143245.14</w:t>
      </w:r>
      <w:r w:rsidRPr="007C35A6">
        <w:rPr>
          <w:rFonts w:ascii="Times New Roman" w:eastAsia="Arial" w:hAnsi="Times New Roman" w:cs="Times New Roman"/>
        </w:rPr>
        <w:t xml:space="preserve"> Lakhs as of </w:t>
      </w:r>
      <w:r w:rsidR="00B6098E">
        <w:rPr>
          <w:rFonts w:ascii="Times New Roman" w:eastAsia="Arial" w:hAnsi="Times New Roman" w:cs="Times New Roman"/>
        </w:rPr>
        <w:t>Dec</w:t>
      </w:r>
      <w:r w:rsidRPr="007C35A6">
        <w:rPr>
          <w:rFonts w:ascii="Times New Roman" w:eastAsia="Arial" w:hAnsi="Times New Roman" w:cs="Times New Roman"/>
        </w:rPr>
        <w:t xml:space="preserve"> 2017 to Rs.</w:t>
      </w:r>
      <w:r w:rsidR="002E5062">
        <w:rPr>
          <w:rFonts w:ascii="Times New Roman" w:eastAsia="Arial" w:hAnsi="Times New Roman" w:cs="Times New Roman"/>
        </w:rPr>
        <w:t>166602.94</w:t>
      </w:r>
      <w:r>
        <w:rPr>
          <w:rFonts w:ascii="Times New Roman" w:eastAsia="Arial" w:hAnsi="Times New Roman" w:cs="Times New Roman"/>
        </w:rPr>
        <w:t xml:space="preserve"> </w:t>
      </w:r>
      <w:r w:rsidRPr="007C35A6">
        <w:rPr>
          <w:rFonts w:ascii="Times New Roman" w:eastAsia="Arial" w:hAnsi="Times New Roman" w:cs="Times New Roman"/>
        </w:rPr>
        <w:t xml:space="preserve"> Lakhs as of </w:t>
      </w:r>
      <w:r w:rsidR="00B6098E">
        <w:rPr>
          <w:rFonts w:ascii="Times New Roman" w:eastAsia="Arial" w:hAnsi="Times New Roman" w:cs="Times New Roman"/>
        </w:rPr>
        <w:t>Dec</w:t>
      </w:r>
      <w:r w:rsidRPr="007C35A6">
        <w:rPr>
          <w:rFonts w:ascii="Times New Roman" w:eastAsia="Arial" w:hAnsi="Times New Roman" w:cs="Times New Roman"/>
        </w:rPr>
        <w:t xml:space="preserve"> </w:t>
      </w:r>
      <w:r>
        <w:rPr>
          <w:rFonts w:ascii="Times New Roman" w:eastAsia="Arial" w:hAnsi="Times New Roman" w:cs="Times New Roman"/>
        </w:rPr>
        <w:t>-</w:t>
      </w:r>
      <w:r w:rsidRPr="007C35A6">
        <w:rPr>
          <w:rFonts w:ascii="Times New Roman" w:eastAsia="Arial" w:hAnsi="Times New Roman" w:cs="Times New Roman"/>
        </w:rPr>
        <w:t xml:space="preserve">2018 registering the positive growth </w:t>
      </w:r>
      <w:r>
        <w:rPr>
          <w:rFonts w:ascii="Times New Roman" w:eastAsia="Arial" w:hAnsi="Times New Roman" w:cs="Times New Roman"/>
        </w:rPr>
        <w:t xml:space="preserve">of </w:t>
      </w:r>
      <w:r w:rsidR="002E5062">
        <w:rPr>
          <w:rFonts w:ascii="Times New Roman" w:eastAsia="Arial" w:hAnsi="Times New Roman" w:cs="Times New Roman"/>
        </w:rPr>
        <w:t>16.31</w:t>
      </w:r>
      <w:r w:rsidRPr="007C35A6">
        <w:rPr>
          <w:rFonts w:ascii="Times New Roman" w:eastAsia="Arial" w:hAnsi="Times New Roman" w:cs="Times New Roman"/>
        </w:rPr>
        <w:t xml:space="preserve"> % .</w:t>
      </w:r>
      <w:r w:rsidRPr="001E707F">
        <w:rPr>
          <w:rFonts w:ascii="Times New Roman" w:eastAsia="Arial" w:hAnsi="Times New Roman" w:cs="Times New Roman"/>
        </w:rPr>
        <w:t xml:space="preserve"> </w:t>
      </w:r>
    </w:p>
    <w:p w:rsidR="00F174A7" w:rsidRDefault="00F174A7" w:rsidP="00526C87">
      <w:pPr>
        <w:jc w:val="both"/>
        <w:rPr>
          <w:rFonts w:ascii="Times New Roman" w:hAnsi="Times New Roman" w:cs="Times New Roman"/>
          <w:sz w:val="22"/>
          <w:szCs w:val="22"/>
        </w:rPr>
      </w:pPr>
    </w:p>
    <w:p w:rsidR="002E3626" w:rsidRDefault="002E3626" w:rsidP="00526C87">
      <w:pPr>
        <w:jc w:val="both"/>
        <w:rPr>
          <w:rFonts w:ascii="Times New Roman" w:hAnsi="Times New Roman" w:cs="Times New Roman"/>
          <w:sz w:val="22"/>
          <w:szCs w:val="22"/>
        </w:rPr>
      </w:pPr>
    </w:p>
    <w:p w:rsidR="002E3626" w:rsidRDefault="002E3626" w:rsidP="00526C87">
      <w:pPr>
        <w:jc w:val="both"/>
        <w:rPr>
          <w:rFonts w:ascii="Times New Roman" w:hAnsi="Times New Roman" w:cs="Times New Roman"/>
          <w:sz w:val="22"/>
          <w:szCs w:val="22"/>
        </w:rPr>
      </w:pPr>
    </w:p>
    <w:p w:rsidR="00526C87" w:rsidRPr="001E707F" w:rsidRDefault="00526C87" w:rsidP="00526C87">
      <w:pPr>
        <w:rPr>
          <w:rFonts w:ascii="Times New Roman" w:hAnsi="Times New Roman" w:cs="Times New Roman"/>
          <w:b/>
          <w:sz w:val="28"/>
          <w:szCs w:val="28"/>
        </w:rPr>
      </w:pPr>
      <w:r w:rsidRPr="001E707F">
        <w:rPr>
          <w:rFonts w:ascii="Times New Roman" w:hAnsi="Times New Roman" w:cs="Times New Roman"/>
          <w:b/>
          <w:sz w:val="22"/>
          <w:szCs w:val="22"/>
        </w:rPr>
        <w:t>Progress under credit is given as under:</w:t>
      </w:r>
    </w:p>
    <w:p w:rsidR="00CC5B89" w:rsidRDefault="00526C87" w:rsidP="00F174A7">
      <w:pPr>
        <w:ind w:left="7088"/>
        <w:jc w:val="center"/>
        <w:rPr>
          <w:rFonts w:ascii="Times New Roman" w:hAnsi="Times New Roman" w:cs="Times New Roman"/>
          <w:b/>
          <w:sz w:val="22"/>
          <w:szCs w:val="22"/>
        </w:rPr>
      </w:pPr>
      <w:r w:rsidRPr="001E707F">
        <w:rPr>
          <w:rFonts w:ascii="Times New Roman" w:hAnsi="Times New Roman" w:cs="Times New Roman"/>
          <w:b/>
          <w:sz w:val="22"/>
          <w:szCs w:val="22"/>
        </w:rPr>
        <w:t>(</w:t>
      </w:r>
      <w:proofErr w:type="spellStart"/>
      <w:r w:rsidRPr="001E707F">
        <w:rPr>
          <w:rFonts w:ascii="Times New Roman" w:hAnsi="Times New Roman" w:cs="Times New Roman"/>
          <w:b/>
          <w:sz w:val="22"/>
          <w:szCs w:val="22"/>
        </w:rPr>
        <w:t>Rs</w:t>
      </w:r>
      <w:proofErr w:type="spellEnd"/>
      <w:r w:rsidRPr="001E707F">
        <w:rPr>
          <w:rFonts w:ascii="Times New Roman" w:hAnsi="Times New Roman" w:cs="Times New Roman"/>
          <w:b/>
          <w:sz w:val="22"/>
          <w:szCs w:val="22"/>
        </w:rPr>
        <w:t>. in Lakh</w:t>
      </w:r>
      <w:r w:rsidR="00407F5D">
        <w:rPr>
          <w:rFonts w:ascii="Times New Roman" w:hAnsi="Times New Roman" w:cs="Times New Roman"/>
          <w:b/>
          <w:sz w:val="22"/>
          <w:szCs w:val="22"/>
        </w:rPr>
        <w:t>s</w:t>
      </w:r>
      <w:r w:rsidRPr="001E707F">
        <w:rPr>
          <w:rFonts w:ascii="Times New Roman" w:hAnsi="Times New Roman" w:cs="Times New Roman"/>
          <w:b/>
          <w:sz w:val="22"/>
          <w:szCs w:val="22"/>
        </w:rPr>
        <w:t>)</w:t>
      </w:r>
    </w:p>
    <w:p w:rsidR="00F174A7" w:rsidRPr="001E707F" w:rsidRDefault="00F174A7" w:rsidP="00F174A7">
      <w:pPr>
        <w:ind w:left="7088"/>
        <w:jc w:val="center"/>
        <w:rPr>
          <w:rFonts w:ascii="Times New Roman" w:hAnsi="Times New Roman" w:cs="Times New Roman"/>
          <w:b/>
          <w:sz w:val="22"/>
          <w:szCs w:val="22"/>
        </w:rPr>
      </w:pPr>
    </w:p>
    <w:tbl>
      <w:tblPr>
        <w:tblW w:w="9400" w:type="dxa"/>
        <w:tblInd w:w="93" w:type="dxa"/>
        <w:tblLook w:val="04A0" w:firstRow="1" w:lastRow="0" w:firstColumn="1" w:lastColumn="0" w:noHBand="0" w:noVBand="1"/>
      </w:tblPr>
      <w:tblGrid>
        <w:gridCol w:w="2800"/>
        <w:gridCol w:w="1298"/>
        <w:gridCol w:w="1298"/>
        <w:gridCol w:w="1298"/>
        <w:gridCol w:w="1070"/>
        <w:gridCol w:w="1820"/>
      </w:tblGrid>
      <w:tr w:rsidR="00F174A7" w:rsidRPr="00F174A7" w:rsidTr="00F174A7">
        <w:trPr>
          <w:trHeight w:val="315"/>
        </w:trPr>
        <w:tc>
          <w:tcPr>
            <w:tcW w:w="2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lang w:val="en-IN" w:eastAsia="en-IN" w:bidi="gu-IN"/>
              </w:rPr>
            </w:pPr>
            <w:r w:rsidRPr="00F174A7">
              <w:rPr>
                <w:rFonts w:ascii="Lucida Sans" w:hAnsi="Lucida Sans"/>
                <w:b/>
                <w:bCs/>
                <w:lang w:val="en-IN" w:eastAsia="en-IN" w:bidi="gu-IN"/>
              </w:rPr>
              <w:t>Bank Group</w:t>
            </w:r>
          </w:p>
        </w:tc>
        <w:tc>
          <w:tcPr>
            <w:tcW w:w="4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lang w:val="en-IN" w:eastAsia="en-IN" w:bidi="gu-IN"/>
              </w:rPr>
            </w:pPr>
            <w:r w:rsidRPr="00F174A7">
              <w:rPr>
                <w:rFonts w:ascii="Lucida Sans" w:hAnsi="Lucida Sans"/>
                <w:b/>
                <w:bCs/>
                <w:lang w:val="en-IN" w:eastAsia="en-IN" w:bidi="gu-IN"/>
              </w:rPr>
              <w:t>FOR THE QUARTER ENDED</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lang w:val="en-IN" w:eastAsia="en-IN" w:bidi="gu-IN"/>
              </w:rPr>
            </w:pPr>
            <w:r w:rsidRPr="00F174A7">
              <w:rPr>
                <w:rFonts w:ascii="Lucida Sans" w:hAnsi="Lucida Sans"/>
                <w:b/>
                <w:bCs/>
                <w:lang w:val="en-IN" w:eastAsia="en-IN" w:bidi="gu-IN"/>
              </w:rPr>
              <w:t> </w:t>
            </w:r>
          </w:p>
        </w:tc>
      </w:tr>
      <w:tr w:rsidR="00F174A7" w:rsidRPr="00F174A7" w:rsidTr="00F174A7">
        <w:trPr>
          <w:trHeight w:val="375"/>
        </w:trPr>
        <w:tc>
          <w:tcPr>
            <w:tcW w:w="94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8"/>
                <w:szCs w:val="28"/>
                <w:lang w:val="en-IN" w:eastAsia="en-IN" w:bidi="gu-IN"/>
              </w:rPr>
            </w:pPr>
            <w:r w:rsidRPr="00F174A7">
              <w:rPr>
                <w:rFonts w:ascii="Lucida Sans" w:hAnsi="Lucida Sans"/>
                <w:b/>
                <w:bCs/>
                <w:sz w:val="28"/>
                <w:szCs w:val="28"/>
                <w:lang w:val="en-IN" w:eastAsia="en-IN" w:bidi="gu-IN"/>
              </w:rPr>
              <w:t>DIU DISTRICT</w:t>
            </w:r>
          </w:p>
        </w:tc>
      </w:tr>
      <w:tr w:rsidR="00F174A7" w:rsidRPr="00F174A7" w:rsidTr="00F174A7">
        <w:trPr>
          <w:trHeight w:val="315"/>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Calibri" w:hAnsi="Calibri" w:cs="Calibri"/>
                <w:b/>
                <w:bCs/>
                <w:sz w:val="22"/>
                <w:szCs w:val="22"/>
                <w:lang w:val="en-IN" w:eastAsia="en-IN" w:bidi="gu-IN"/>
              </w:rPr>
            </w:pPr>
            <w:r w:rsidRPr="00F174A7">
              <w:rPr>
                <w:rFonts w:ascii="Calibri" w:hAnsi="Calibri" w:cs="Calibri"/>
                <w:b/>
                <w:bCs/>
                <w:sz w:val="22"/>
                <w:szCs w:val="22"/>
                <w:lang w:val="en-IN" w:eastAsia="en-IN" w:bidi="gu-IN"/>
              </w:rPr>
              <w:t> </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22"/>
                <w:szCs w:val="22"/>
                <w:lang w:val="en-IN" w:eastAsia="en-IN" w:bidi="gu-IN"/>
              </w:rPr>
            </w:pPr>
            <w:r w:rsidRPr="00F174A7">
              <w:rPr>
                <w:rFonts w:ascii="Lucida Sans" w:hAnsi="Lucida Sans"/>
                <w:b/>
                <w:bCs/>
                <w:sz w:val="22"/>
                <w:szCs w:val="22"/>
                <w:lang w:val="en-IN" w:eastAsia="en-IN" w:bidi="gu-IN"/>
              </w:rPr>
              <w:t>Dec-17</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22"/>
                <w:szCs w:val="22"/>
                <w:lang w:val="en-IN" w:eastAsia="en-IN" w:bidi="gu-IN"/>
              </w:rPr>
            </w:pPr>
            <w:r w:rsidRPr="00F174A7">
              <w:rPr>
                <w:rFonts w:ascii="Lucida Sans" w:hAnsi="Lucida Sans"/>
                <w:b/>
                <w:bCs/>
                <w:sz w:val="22"/>
                <w:szCs w:val="22"/>
                <w:lang w:val="en-IN" w:eastAsia="en-IN" w:bidi="gu-IN"/>
              </w:rPr>
              <w:t>Mar-18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22"/>
                <w:szCs w:val="22"/>
                <w:lang w:val="en-IN" w:eastAsia="en-IN" w:bidi="gu-IN"/>
              </w:rPr>
            </w:pPr>
            <w:r w:rsidRPr="00F174A7">
              <w:rPr>
                <w:rFonts w:ascii="Lucida Sans" w:hAnsi="Lucida Sans"/>
                <w:b/>
                <w:bCs/>
                <w:sz w:val="22"/>
                <w:szCs w:val="22"/>
                <w:lang w:val="en-IN" w:eastAsia="en-IN" w:bidi="gu-IN"/>
              </w:rPr>
              <w:t>Dec-18</w:t>
            </w:r>
          </w:p>
        </w:tc>
        <w:tc>
          <w:tcPr>
            <w:tcW w:w="106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22"/>
                <w:szCs w:val="22"/>
                <w:lang w:val="en-IN" w:eastAsia="en-IN" w:bidi="gu-IN"/>
              </w:rPr>
            </w:pPr>
            <w:r w:rsidRPr="00F174A7">
              <w:rPr>
                <w:rFonts w:ascii="Lucida Sans" w:hAnsi="Lucida Sans"/>
                <w:b/>
                <w:bCs/>
                <w:sz w:val="22"/>
                <w:szCs w:val="22"/>
                <w:lang w:val="en-IN" w:eastAsia="en-IN" w:bidi="gu-IN"/>
              </w:rPr>
              <w:t>Growth</w:t>
            </w:r>
          </w:p>
        </w:tc>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Absolute growth over March 2018</w:t>
            </w:r>
          </w:p>
        </w:tc>
      </w:tr>
      <w:tr w:rsidR="00F174A7" w:rsidRPr="00F174A7" w:rsidTr="00F174A7">
        <w:trPr>
          <w:trHeight w:val="300"/>
        </w:trPr>
        <w:tc>
          <w:tcPr>
            <w:tcW w:w="2800" w:type="dxa"/>
            <w:vMerge/>
            <w:tcBorders>
              <w:top w:val="nil"/>
              <w:left w:val="single" w:sz="8" w:space="0" w:color="auto"/>
              <w:bottom w:val="single" w:sz="8" w:space="0" w:color="000000"/>
              <w:right w:val="single" w:sz="8" w:space="0" w:color="auto"/>
            </w:tcBorders>
            <w:vAlign w:val="center"/>
            <w:hideMark/>
          </w:tcPr>
          <w:p w:rsidR="00F174A7" w:rsidRPr="00F174A7" w:rsidRDefault="00F174A7" w:rsidP="00F174A7">
            <w:pPr>
              <w:widowControl/>
              <w:autoSpaceDE/>
              <w:autoSpaceDN/>
              <w:adjustRightInd/>
              <w:rPr>
                <w:rFonts w:ascii="Calibri" w:hAnsi="Calibri" w:cs="Calibri"/>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F174A7" w:rsidRPr="00F174A7" w:rsidRDefault="00F174A7" w:rsidP="00F174A7">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F174A7" w:rsidRPr="00F174A7" w:rsidRDefault="00F174A7" w:rsidP="00F174A7">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F174A7" w:rsidRPr="00F174A7" w:rsidRDefault="00F174A7" w:rsidP="00F174A7">
            <w:pPr>
              <w:widowControl/>
              <w:autoSpaceDE/>
              <w:autoSpaceDN/>
              <w:adjustRightInd/>
              <w:rPr>
                <w:rFonts w:ascii="Lucida Sans" w:hAnsi="Lucida Sans"/>
                <w:b/>
                <w:bCs/>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22"/>
                <w:szCs w:val="22"/>
                <w:lang w:val="en-IN" w:eastAsia="en-IN" w:bidi="gu-IN"/>
              </w:rPr>
            </w:pPr>
            <w:r w:rsidRPr="00F174A7">
              <w:rPr>
                <w:rFonts w:ascii="Lucida Sans" w:hAnsi="Lucida Sans"/>
                <w:b/>
                <w:bCs/>
                <w:sz w:val="22"/>
                <w:szCs w:val="22"/>
                <w:lang w:val="en-IN" w:eastAsia="en-IN" w:bidi="gu-IN"/>
              </w:rPr>
              <w:t>Y-o-Y</w:t>
            </w:r>
          </w:p>
        </w:tc>
        <w:tc>
          <w:tcPr>
            <w:tcW w:w="1820" w:type="dxa"/>
            <w:vMerge/>
            <w:tcBorders>
              <w:top w:val="nil"/>
              <w:left w:val="single" w:sz="8" w:space="0" w:color="auto"/>
              <w:bottom w:val="single" w:sz="8" w:space="0" w:color="auto"/>
              <w:right w:val="single" w:sz="8" w:space="0" w:color="auto"/>
            </w:tcBorders>
            <w:vAlign w:val="center"/>
            <w:hideMark/>
          </w:tcPr>
          <w:p w:rsidR="00F174A7" w:rsidRPr="00F174A7" w:rsidRDefault="00F174A7" w:rsidP="00F174A7">
            <w:pPr>
              <w:widowControl/>
              <w:autoSpaceDE/>
              <w:autoSpaceDN/>
              <w:adjustRightInd/>
              <w:rPr>
                <w:rFonts w:ascii="Lucida Sans" w:hAnsi="Lucida Sans"/>
                <w:b/>
                <w:bCs/>
                <w:sz w:val="18"/>
                <w:szCs w:val="18"/>
                <w:lang w:val="en-IN" w:eastAsia="en-IN" w:bidi="gu-IN"/>
              </w:rPr>
            </w:pP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2247.69</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2277.17</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2446.88</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199.19</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169.71</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8.86%</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7.45%</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2,660.94</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2,844.39</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3,195.28</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534.34</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350.89</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20.08%</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12.34%</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1081.48</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1384.15</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1822.03</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740.55</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437.88</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68.48%</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31.64%</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10,015.08</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10,518.13</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11,536.66</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1521.58</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1018.53</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15.19%</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9.68%</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Sub Total (Diu)</w:t>
            </w:r>
          </w:p>
        </w:tc>
        <w:tc>
          <w:tcPr>
            <w:tcW w:w="1240" w:type="dxa"/>
            <w:tcBorders>
              <w:top w:val="nil"/>
              <w:left w:val="nil"/>
              <w:bottom w:val="nil"/>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16,005.19</w:t>
            </w:r>
          </w:p>
        </w:tc>
        <w:tc>
          <w:tcPr>
            <w:tcW w:w="1240" w:type="dxa"/>
            <w:tcBorders>
              <w:top w:val="nil"/>
              <w:left w:val="nil"/>
              <w:bottom w:val="nil"/>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17,023.84</w:t>
            </w:r>
          </w:p>
        </w:tc>
        <w:tc>
          <w:tcPr>
            <w:tcW w:w="1240" w:type="dxa"/>
            <w:tcBorders>
              <w:top w:val="nil"/>
              <w:left w:val="nil"/>
              <w:bottom w:val="nil"/>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19,000.85</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2995.66</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1977.01</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18.72%</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11.61%</w:t>
            </w:r>
          </w:p>
        </w:tc>
      </w:tr>
      <w:tr w:rsidR="00F174A7" w:rsidRPr="00F174A7" w:rsidTr="00F174A7">
        <w:trPr>
          <w:trHeight w:val="375"/>
        </w:trPr>
        <w:tc>
          <w:tcPr>
            <w:tcW w:w="94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8"/>
                <w:szCs w:val="28"/>
                <w:lang w:val="en-IN" w:eastAsia="en-IN" w:bidi="gu-IN"/>
              </w:rPr>
            </w:pPr>
            <w:r w:rsidRPr="00F174A7">
              <w:rPr>
                <w:rFonts w:ascii="Lucida Sans" w:hAnsi="Lucida Sans"/>
                <w:b/>
                <w:bCs/>
                <w:sz w:val="28"/>
                <w:szCs w:val="28"/>
                <w:lang w:val="en-IN" w:eastAsia="en-IN" w:bidi="gu-IN"/>
              </w:rPr>
              <w:lastRenderedPageBreak/>
              <w:t>DAMAN DISTRICT</w:t>
            </w:r>
          </w:p>
        </w:tc>
      </w:tr>
      <w:tr w:rsidR="00F174A7" w:rsidRPr="00F174A7" w:rsidTr="00F174A7">
        <w:trPr>
          <w:trHeight w:val="330"/>
        </w:trPr>
        <w:tc>
          <w:tcPr>
            <w:tcW w:w="9400" w:type="dxa"/>
            <w:gridSpan w:val="6"/>
            <w:vMerge/>
            <w:tcBorders>
              <w:top w:val="single" w:sz="8" w:space="0" w:color="auto"/>
              <w:left w:val="single" w:sz="8" w:space="0" w:color="auto"/>
              <w:bottom w:val="single" w:sz="8" w:space="0" w:color="000000"/>
              <w:right w:val="single" w:sz="8" w:space="0" w:color="000000"/>
            </w:tcBorders>
            <w:vAlign w:val="center"/>
            <w:hideMark/>
          </w:tcPr>
          <w:p w:rsidR="00F174A7" w:rsidRPr="00F174A7" w:rsidRDefault="00F174A7" w:rsidP="00F174A7">
            <w:pPr>
              <w:widowControl/>
              <w:autoSpaceDE/>
              <w:autoSpaceDN/>
              <w:adjustRightInd/>
              <w:rPr>
                <w:rFonts w:ascii="Lucida Sans" w:hAnsi="Lucida Sans"/>
                <w:b/>
                <w:bCs/>
                <w:sz w:val="28"/>
                <w:szCs w:val="28"/>
                <w:lang w:val="en-IN" w:eastAsia="en-IN" w:bidi="gu-IN"/>
              </w:rPr>
            </w:pP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44,351.74</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44,826.60</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45,559.07</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1207.33</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732.47</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2.72%</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1.63%</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27,943.00</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32,584.00</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39,970.00</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12027</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7386</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43.04%</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22.67%</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44,421.47</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45,902.15</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49,487.99</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5066.52</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3585.84</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11.41%</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7.81%</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sz w:val="20"/>
                <w:szCs w:val="20"/>
                <w:lang w:val="en-IN" w:eastAsia="en-IN" w:bidi="gu-IN"/>
              </w:rPr>
            </w:pPr>
            <w:r w:rsidRPr="00F174A7">
              <w:rPr>
                <w:sz w:val="20"/>
                <w:szCs w:val="20"/>
                <w:lang w:val="en-IN" w:eastAsia="en-IN" w:bidi="gu-IN"/>
              </w:rPr>
              <w:t>10,523.74</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5,037.44</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12,585.03</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2061.29</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7547.59</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sz w:val="22"/>
                <w:szCs w:val="22"/>
                <w:lang w:val="en-IN" w:eastAsia="en-IN" w:bidi="gu-IN"/>
              </w:rPr>
            </w:pPr>
            <w:r w:rsidRPr="00F174A7">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19.59%</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149.83%</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Sub Total (Daman)</w:t>
            </w:r>
          </w:p>
        </w:tc>
        <w:tc>
          <w:tcPr>
            <w:tcW w:w="1240" w:type="dxa"/>
            <w:tcBorders>
              <w:top w:val="nil"/>
              <w:left w:val="nil"/>
              <w:bottom w:val="nil"/>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1,27,239.95</w:t>
            </w:r>
          </w:p>
        </w:tc>
        <w:tc>
          <w:tcPr>
            <w:tcW w:w="1240" w:type="dxa"/>
            <w:tcBorders>
              <w:top w:val="nil"/>
              <w:left w:val="nil"/>
              <w:bottom w:val="nil"/>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1,28,350.19</w:t>
            </w:r>
          </w:p>
        </w:tc>
        <w:tc>
          <w:tcPr>
            <w:tcW w:w="1240" w:type="dxa"/>
            <w:tcBorders>
              <w:top w:val="nil"/>
              <w:left w:val="nil"/>
              <w:bottom w:val="nil"/>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1,47,602.09</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20362.14</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19251.9</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16.00%</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15.00%</w:t>
            </w:r>
          </w:p>
        </w:tc>
      </w:tr>
      <w:tr w:rsidR="00F174A7" w:rsidRPr="00F174A7" w:rsidTr="00F174A7">
        <w:trPr>
          <w:trHeight w:val="330"/>
        </w:trPr>
        <w:tc>
          <w:tcPr>
            <w:tcW w:w="94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8"/>
                <w:szCs w:val="28"/>
                <w:lang w:val="en-IN" w:eastAsia="en-IN" w:bidi="gu-IN"/>
              </w:rPr>
            </w:pPr>
            <w:r w:rsidRPr="00F174A7">
              <w:rPr>
                <w:rFonts w:ascii="Lucida Sans" w:hAnsi="Lucida Sans"/>
                <w:b/>
                <w:bCs/>
                <w:sz w:val="28"/>
                <w:szCs w:val="28"/>
                <w:lang w:val="en-IN" w:eastAsia="en-IN" w:bidi="gu-IN"/>
              </w:rPr>
              <w:t>UT OF DAMAN &amp; DIU</w:t>
            </w:r>
          </w:p>
        </w:tc>
      </w:tr>
      <w:tr w:rsidR="00F174A7" w:rsidRPr="00F174A7" w:rsidTr="00F174A7">
        <w:trPr>
          <w:trHeight w:val="330"/>
        </w:trPr>
        <w:tc>
          <w:tcPr>
            <w:tcW w:w="9400" w:type="dxa"/>
            <w:gridSpan w:val="6"/>
            <w:vMerge/>
            <w:tcBorders>
              <w:top w:val="single" w:sz="8" w:space="0" w:color="auto"/>
              <w:left w:val="single" w:sz="8" w:space="0" w:color="auto"/>
              <w:bottom w:val="single" w:sz="8" w:space="0" w:color="000000"/>
              <w:right w:val="single" w:sz="8" w:space="0" w:color="000000"/>
            </w:tcBorders>
            <w:vAlign w:val="center"/>
            <w:hideMark/>
          </w:tcPr>
          <w:p w:rsidR="00F174A7" w:rsidRPr="00F174A7" w:rsidRDefault="00F174A7" w:rsidP="00F174A7">
            <w:pPr>
              <w:widowControl/>
              <w:autoSpaceDE/>
              <w:autoSpaceDN/>
              <w:adjustRightInd/>
              <w:rPr>
                <w:rFonts w:ascii="Lucida Sans" w:hAnsi="Lucida Sans"/>
                <w:b/>
                <w:bCs/>
                <w:sz w:val="28"/>
                <w:szCs w:val="28"/>
                <w:lang w:val="en-IN" w:eastAsia="en-IN" w:bidi="gu-IN"/>
              </w:rPr>
            </w:pP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 </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 </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46,599.43</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47,103.77</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48,005.95</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1406.52</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902.18</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3.02%</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1.92%</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30,603.94</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35,428.39</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43,165.28</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12561.34</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7736.89</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41.04%</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21.84%</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45,502.95</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47,286.30</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51,310.02</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5807.07</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4023.72</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12.76%</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8.51%</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20,538.82</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15,555.57</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24,121.69</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3582.87</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8566.12</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20"/>
                <w:szCs w:val="20"/>
                <w:lang w:val="en-IN" w:eastAsia="en-IN" w:bidi="gu-IN"/>
              </w:rPr>
            </w:pPr>
            <w:r w:rsidRPr="00F174A7">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17.44%</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55.07%</w:t>
            </w:r>
          </w:p>
        </w:tc>
      </w:tr>
      <w:tr w:rsidR="00F174A7" w:rsidRPr="00F174A7" w:rsidTr="00F174A7">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Grand Total (UT)</w:t>
            </w:r>
          </w:p>
        </w:tc>
        <w:tc>
          <w:tcPr>
            <w:tcW w:w="124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1,43,245.14</w:t>
            </w:r>
          </w:p>
        </w:tc>
        <w:tc>
          <w:tcPr>
            <w:tcW w:w="124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1,45,374.03</w:t>
            </w:r>
          </w:p>
        </w:tc>
        <w:tc>
          <w:tcPr>
            <w:tcW w:w="1240" w:type="dxa"/>
            <w:tcBorders>
              <w:top w:val="nil"/>
              <w:left w:val="nil"/>
              <w:bottom w:val="single" w:sz="8" w:space="0" w:color="auto"/>
              <w:right w:val="single" w:sz="8" w:space="0" w:color="auto"/>
            </w:tcBorders>
            <w:shd w:val="clear" w:color="auto" w:fill="auto"/>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1,66,602.94</w:t>
            </w:r>
          </w:p>
        </w:tc>
        <w:tc>
          <w:tcPr>
            <w:tcW w:w="106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23357.8</w:t>
            </w:r>
          </w:p>
        </w:tc>
        <w:tc>
          <w:tcPr>
            <w:tcW w:w="1820" w:type="dxa"/>
            <w:tcBorders>
              <w:top w:val="nil"/>
              <w:left w:val="nil"/>
              <w:bottom w:val="nil"/>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sz w:val="18"/>
                <w:szCs w:val="18"/>
                <w:lang w:val="en-IN" w:eastAsia="en-IN" w:bidi="gu-IN"/>
              </w:rPr>
            </w:pPr>
            <w:r w:rsidRPr="00F174A7">
              <w:rPr>
                <w:rFonts w:ascii="Lucida Sans" w:hAnsi="Lucida Sans"/>
                <w:sz w:val="18"/>
                <w:szCs w:val="18"/>
                <w:lang w:val="en-IN" w:eastAsia="en-IN" w:bidi="gu-IN"/>
              </w:rPr>
              <w:t>21228.91</w:t>
            </w:r>
          </w:p>
        </w:tc>
      </w:tr>
      <w:tr w:rsidR="00F174A7" w:rsidRPr="00F174A7" w:rsidTr="00F174A7">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20"/>
                <w:szCs w:val="20"/>
                <w:lang w:val="en-IN" w:eastAsia="en-IN" w:bidi="gu-IN"/>
              </w:rPr>
            </w:pPr>
            <w:r w:rsidRPr="00F174A7">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rPr>
                <w:rFonts w:ascii="Calibri" w:hAnsi="Calibri" w:cs="Calibri"/>
                <w:sz w:val="22"/>
                <w:szCs w:val="22"/>
                <w:lang w:val="en-IN" w:eastAsia="en-IN" w:bidi="gu-IN"/>
              </w:rPr>
            </w:pPr>
            <w:r w:rsidRPr="00F174A7">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16.31%</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F174A7" w:rsidRDefault="00F174A7" w:rsidP="00F174A7">
            <w:pPr>
              <w:widowControl/>
              <w:autoSpaceDE/>
              <w:autoSpaceDN/>
              <w:adjustRightInd/>
              <w:jc w:val="center"/>
              <w:rPr>
                <w:rFonts w:ascii="Lucida Sans" w:hAnsi="Lucida Sans"/>
                <w:b/>
                <w:bCs/>
                <w:sz w:val="18"/>
                <w:szCs w:val="18"/>
                <w:lang w:val="en-IN" w:eastAsia="en-IN" w:bidi="gu-IN"/>
              </w:rPr>
            </w:pPr>
            <w:r w:rsidRPr="00F174A7">
              <w:rPr>
                <w:rFonts w:ascii="Lucida Sans" w:hAnsi="Lucida Sans"/>
                <w:b/>
                <w:bCs/>
                <w:sz w:val="18"/>
                <w:szCs w:val="18"/>
                <w:lang w:val="en-IN" w:eastAsia="en-IN" w:bidi="gu-IN"/>
              </w:rPr>
              <w:t>14.60%</w:t>
            </w:r>
          </w:p>
        </w:tc>
      </w:tr>
    </w:tbl>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rPr>
        <w:t xml:space="preserve">Bank-Group wise deposit as on </w:t>
      </w:r>
      <w:r w:rsidR="006F6BD1">
        <w:rPr>
          <w:rFonts w:ascii="Times New Roman" w:eastAsia="Arial" w:hAnsi="Times New Roman" w:cs="Times New Roman"/>
          <w:b/>
          <w:bCs/>
        </w:rPr>
        <w:t>Dec</w:t>
      </w:r>
      <w:r w:rsidR="00802108">
        <w:rPr>
          <w:rFonts w:ascii="Times New Roman" w:eastAsia="Arial" w:hAnsi="Times New Roman" w:cs="Times New Roman"/>
          <w:b/>
          <w:bCs/>
        </w:rPr>
        <w:t>-</w:t>
      </w:r>
      <w:r w:rsidR="00FF202D">
        <w:rPr>
          <w:rFonts w:ascii="Times New Roman" w:eastAsia="Arial" w:hAnsi="Times New Roman" w:cs="Times New Roman"/>
          <w:b/>
          <w:bCs/>
        </w:rPr>
        <w:t xml:space="preserve"> 2018</w:t>
      </w:r>
      <w:r w:rsidRPr="001E707F">
        <w:rPr>
          <w:rFonts w:ascii="Times New Roman" w:eastAsia="Arial" w:hAnsi="Times New Roman" w:cs="Times New Roman"/>
          <w:b/>
          <w:bCs/>
        </w:rPr>
        <w:t xml:space="preserve"> is given as annexure No.</w:t>
      </w:r>
      <w:r w:rsidR="00E803F2">
        <w:rPr>
          <w:rFonts w:ascii="Times New Roman" w:eastAsia="Arial" w:hAnsi="Times New Roman" w:cs="Times New Roman"/>
          <w:b/>
          <w:bCs/>
        </w:rPr>
        <w:t xml:space="preserve"> </w:t>
      </w:r>
      <w:r w:rsidRPr="001E707F">
        <w:rPr>
          <w:rFonts w:ascii="Times New Roman" w:eastAsia="Arial" w:hAnsi="Times New Roman" w:cs="Times New Roman"/>
          <w:b/>
          <w:bCs/>
        </w:rPr>
        <w:t>I</w:t>
      </w:r>
      <w:r w:rsidRPr="001E707F">
        <w:rPr>
          <w:rFonts w:ascii="Times New Roman" w:eastAsia="Arial" w:hAnsi="Times New Roman" w:cs="Times New Roman"/>
        </w:rPr>
        <w:t>.</w:t>
      </w:r>
    </w:p>
    <w:p w:rsidR="009F0454" w:rsidRPr="009F0454" w:rsidRDefault="009F0454" w:rsidP="00526C87">
      <w:pPr>
        <w:widowControl/>
        <w:autoSpaceDE/>
        <w:autoSpaceDN/>
        <w:adjustRightInd/>
        <w:spacing w:after="120"/>
        <w:jc w:val="both"/>
        <w:rPr>
          <w:rFonts w:ascii="Times New Roman" w:hAnsi="Times New Roman" w:cs="Times New Roman"/>
          <w:b/>
          <w:sz w:val="18"/>
          <w:szCs w:val="12"/>
          <w:u w:val="single"/>
        </w:rPr>
      </w:pPr>
    </w:p>
    <w:p w:rsidR="00526C87" w:rsidRPr="001E707F" w:rsidRDefault="00414550" w:rsidP="00526C87">
      <w:pPr>
        <w:widowControl/>
        <w:autoSpaceDE/>
        <w:autoSpaceDN/>
        <w:adjustRightInd/>
        <w:spacing w:after="120"/>
        <w:jc w:val="both"/>
        <w:rPr>
          <w:rFonts w:ascii="Times New Roman" w:hAnsi="Times New Roman" w:cs="Times New Roman"/>
          <w:b/>
          <w:sz w:val="28"/>
          <w:szCs w:val="22"/>
          <w:u w:val="single"/>
        </w:rPr>
      </w:pPr>
      <w:r w:rsidRPr="001E707F">
        <w:rPr>
          <w:rFonts w:ascii="Times New Roman" w:hAnsi="Times New Roman" w:cs="Times New Roman"/>
          <w:b/>
          <w:sz w:val="28"/>
          <w:szCs w:val="22"/>
          <w:u w:val="single"/>
        </w:rPr>
        <w:t xml:space="preserve"> </w:t>
      </w:r>
      <w:proofErr w:type="gramStart"/>
      <w:r w:rsidR="00526C87" w:rsidRPr="001E707F">
        <w:rPr>
          <w:rFonts w:ascii="Times New Roman" w:hAnsi="Times New Roman" w:cs="Times New Roman"/>
          <w:b/>
          <w:sz w:val="28"/>
          <w:szCs w:val="22"/>
          <w:u w:val="single"/>
        </w:rPr>
        <w:t>( IV</w:t>
      </w:r>
      <w:proofErr w:type="gramEnd"/>
      <w:r w:rsidR="00526C87" w:rsidRPr="001E707F">
        <w:rPr>
          <w:rFonts w:ascii="Times New Roman" w:hAnsi="Times New Roman" w:cs="Times New Roman"/>
          <w:b/>
          <w:sz w:val="28"/>
          <w:szCs w:val="22"/>
          <w:u w:val="single"/>
        </w:rPr>
        <w:t xml:space="preserve"> )  CREDIT DEPOSIT RATIO : </w:t>
      </w:r>
    </w:p>
    <w:p w:rsidR="00526C87" w:rsidRPr="001E707F" w:rsidRDefault="00526C87" w:rsidP="00802108">
      <w:pPr>
        <w:widowControl/>
        <w:autoSpaceDE/>
        <w:autoSpaceDN/>
        <w:adjustRightInd/>
        <w:spacing w:after="120"/>
        <w:jc w:val="both"/>
        <w:rPr>
          <w:rFonts w:ascii="Times New Roman" w:hAnsi="Times New Roman" w:cs="Times New Roman"/>
          <w:sz w:val="22"/>
          <w:szCs w:val="22"/>
        </w:rPr>
      </w:pPr>
      <w:r w:rsidRPr="001E707F">
        <w:rPr>
          <w:rFonts w:ascii="Times New Roman" w:hAnsi="Times New Roman" w:cs="Times New Roman"/>
          <w:sz w:val="22"/>
          <w:szCs w:val="22"/>
        </w:rPr>
        <w:t>The Bank group wise C.D. ratio for th</w:t>
      </w:r>
      <w:r w:rsidR="00823685">
        <w:rPr>
          <w:rFonts w:ascii="Times New Roman" w:hAnsi="Times New Roman" w:cs="Times New Roman"/>
          <w:sz w:val="22"/>
          <w:szCs w:val="22"/>
        </w:rPr>
        <w:t xml:space="preserve">e quarter ended </w:t>
      </w:r>
      <w:r w:rsidR="00B6098E">
        <w:rPr>
          <w:rFonts w:ascii="Times New Roman" w:hAnsi="Times New Roman" w:cs="Times New Roman"/>
          <w:sz w:val="22"/>
          <w:szCs w:val="22"/>
        </w:rPr>
        <w:t>Dec</w:t>
      </w:r>
      <w:r w:rsidRPr="001E707F">
        <w:rPr>
          <w:rFonts w:ascii="Times New Roman" w:hAnsi="Times New Roman" w:cs="Times New Roman"/>
          <w:sz w:val="22"/>
          <w:szCs w:val="22"/>
        </w:rPr>
        <w:t>, 201</w:t>
      </w:r>
      <w:r w:rsidR="00823685">
        <w:rPr>
          <w:rFonts w:ascii="Times New Roman" w:hAnsi="Times New Roman" w:cs="Times New Roman"/>
          <w:sz w:val="22"/>
          <w:szCs w:val="22"/>
        </w:rPr>
        <w:t xml:space="preserve">8 </w:t>
      </w:r>
      <w:r w:rsidRPr="001E707F">
        <w:rPr>
          <w:rFonts w:ascii="Times New Roman" w:hAnsi="Times New Roman" w:cs="Times New Roman"/>
          <w:sz w:val="22"/>
          <w:szCs w:val="22"/>
        </w:rPr>
        <w:t>is given below:</w:t>
      </w:r>
    </w:p>
    <w:tbl>
      <w:tblPr>
        <w:tblW w:w="8760" w:type="dxa"/>
        <w:tblInd w:w="93" w:type="dxa"/>
        <w:tblLook w:val="04A0" w:firstRow="1" w:lastRow="0" w:firstColumn="1" w:lastColumn="0" w:noHBand="0" w:noVBand="1"/>
      </w:tblPr>
      <w:tblGrid>
        <w:gridCol w:w="2180"/>
        <w:gridCol w:w="940"/>
        <w:gridCol w:w="1140"/>
        <w:gridCol w:w="940"/>
        <w:gridCol w:w="3560"/>
      </w:tblGrid>
      <w:tr w:rsidR="009F0454" w:rsidRPr="009F0454" w:rsidTr="009F0454">
        <w:trPr>
          <w:trHeight w:val="375"/>
        </w:trPr>
        <w:tc>
          <w:tcPr>
            <w:tcW w:w="2180" w:type="dxa"/>
            <w:tcBorders>
              <w:top w:val="single" w:sz="8" w:space="0" w:color="auto"/>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8"/>
                <w:szCs w:val="28"/>
                <w:lang w:val="en-IN" w:eastAsia="en-IN" w:bidi="gu-IN"/>
              </w:rPr>
            </w:pPr>
            <w:r w:rsidRPr="009F0454">
              <w:rPr>
                <w:rFonts w:ascii="Lucida Sans" w:hAnsi="Lucida Sans"/>
                <w:b/>
                <w:bCs/>
                <w:sz w:val="28"/>
                <w:szCs w:val="28"/>
                <w:lang w:val="en-IN" w:eastAsia="en-IN" w:bidi="gu-IN"/>
              </w:rPr>
              <w:t>Bank Group</w:t>
            </w:r>
          </w:p>
        </w:tc>
        <w:tc>
          <w:tcPr>
            <w:tcW w:w="6580" w:type="dxa"/>
            <w:gridSpan w:val="4"/>
            <w:tcBorders>
              <w:top w:val="single" w:sz="8" w:space="0" w:color="auto"/>
              <w:left w:val="nil"/>
              <w:bottom w:val="single" w:sz="8" w:space="0" w:color="auto"/>
              <w:right w:val="single" w:sz="8" w:space="0" w:color="000000"/>
            </w:tcBorders>
            <w:shd w:val="clear" w:color="auto" w:fill="auto"/>
            <w:hideMark/>
          </w:tcPr>
          <w:p w:rsidR="009F0454" w:rsidRPr="009F0454" w:rsidRDefault="009F0454" w:rsidP="009F0454">
            <w:pPr>
              <w:widowControl/>
              <w:autoSpaceDE/>
              <w:autoSpaceDN/>
              <w:adjustRightInd/>
              <w:jc w:val="both"/>
              <w:rPr>
                <w:rFonts w:ascii="Lucida Sans" w:hAnsi="Lucida Sans"/>
                <w:b/>
                <w:bCs/>
                <w:sz w:val="28"/>
                <w:szCs w:val="28"/>
                <w:lang w:val="en-IN" w:eastAsia="en-IN" w:bidi="gu-IN"/>
              </w:rPr>
            </w:pPr>
            <w:r w:rsidRPr="009F0454">
              <w:rPr>
                <w:rFonts w:ascii="Lucida Sans" w:hAnsi="Lucida Sans"/>
                <w:b/>
                <w:bCs/>
                <w:sz w:val="28"/>
                <w:szCs w:val="28"/>
                <w:lang w:val="en-IN" w:eastAsia="en-IN" w:bidi="gu-IN"/>
              </w:rPr>
              <w:t>For The Quarter Ended</w:t>
            </w:r>
          </w:p>
        </w:tc>
      </w:tr>
      <w:tr w:rsidR="009F0454" w:rsidRPr="009F0454" w:rsidTr="009F0454">
        <w:trPr>
          <w:trHeight w:val="330"/>
        </w:trPr>
        <w:tc>
          <w:tcPr>
            <w:tcW w:w="876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9F0454" w:rsidRPr="009F0454" w:rsidRDefault="009F0454" w:rsidP="009F0454">
            <w:pPr>
              <w:widowControl/>
              <w:autoSpaceDE/>
              <w:autoSpaceDN/>
              <w:adjustRightInd/>
              <w:jc w:val="center"/>
              <w:rPr>
                <w:rFonts w:ascii="Lucida Sans" w:hAnsi="Lucida Sans"/>
                <w:b/>
                <w:bCs/>
                <w:sz w:val="28"/>
                <w:szCs w:val="28"/>
                <w:lang w:val="en-IN" w:eastAsia="en-IN" w:bidi="gu-IN"/>
              </w:rPr>
            </w:pPr>
            <w:r w:rsidRPr="009F0454">
              <w:rPr>
                <w:rFonts w:ascii="Lucida Sans" w:hAnsi="Lucida Sans"/>
                <w:b/>
                <w:bCs/>
                <w:sz w:val="28"/>
                <w:szCs w:val="28"/>
                <w:lang w:val="en-IN" w:eastAsia="en-IN" w:bidi="gu-IN"/>
              </w:rPr>
              <w:t>DIU DISTRICT</w:t>
            </w:r>
          </w:p>
        </w:tc>
      </w:tr>
      <w:tr w:rsidR="009F0454" w:rsidRPr="009F0454" w:rsidTr="009F0454">
        <w:trPr>
          <w:trHeight w:val="330"/>
        </w:trPr>
        <w:tc>
          <w:tcPr>
            <w:tcW w:w="8760" w:type="dxa"/>
            <w:gridSpan w:val="5"/>
            <w:vMerge/>
            <w:tcBorders>
              <w:top w:val="single" w:sz="8" w:space="0" w:color="auto"/>
              <w:left w:val="single" w:sz="8" w:space="0" w:color="auto"/>
              <w:bottom w:val="single" w:sz="8" w:space="0" w:color="000000"/>
              <w:right w:val="single" w:sz="8" w:space="0" w:color="000000"/>
            </w:tcBorders>
            <w:vAlign w:val="center"/>
            <w:hideMark/>
          </w:tcPr>
          <w:p w:rsidR="009F0454" w:rsidRPr="009F0454" w:rsidRDefault="009F0454" w:rsidP="009F0454">
            <w:pPr>
              <w:widowControl/>
              <w:autoSpaceDE/>
              <w:autoSpaceDN/>
              <w:adjustRightInd/>
              <w:rPr>
                <w:rFonts w:ascii="Lucida Sans" w:hAnsi="Lucida Sans"/>
                <w:b/>
                <w:bCs/>
                <w:sz w:val="28"/>
                <w:szCs w:val="28"/>
                <w:lang w:val="en-IN" w:eastAsia="en-IN" w:bidi="gu-IN"/>
              </w:rPr>
            </w:pPr>
          </w:p>
        </w:tc>
      </w:tr>
      <w:tr w:rsidR="009F0454" w:rsidRPr="009F0454" w:rsidTr="009F0454">
        <w:trPr>
          <w:trHeight w:val="300"/>
        </w:trPr>
        <w:tc>
          <w:tcPr>
            <w:tcW w:w="2180" w:type="dxa"/>
            <w:vMerge w:val="restart"/>
            <w:tcBorders>
              <w:top w:val="nil"/>
              <w:left w:val="single" w:sz="8" w:space="0" w:color="auto"/>
              <w:bottom w:val="single" w:sz="8" w:space="0" w:color="000000"/>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Dec-17</w:t>
            </w:r>
          </w:p>
        </w:tc>
        <w:tc>
          <w:tcPr>
            <w:tcW w:w="1140" w:type="dxa"/>
            <w:vMerge w:val="restart"/>
            <w:tcBorders>
              <w:top w:val="nil"/>
              <w:left w:val="single" w:sz="8" w:space="0" w:color="auto"/>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Mar-18</w:t>
            </w: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Dec-18</w:t>
            </w:r>
          </w:p>
        </w:tc>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18"/>
                <w:szCs w:val="18"/>
                <w:lang w:val="en-IN" w:eastAsia="en-IN" w:bidi="gu-IN"/>
              </w:rPr>
            </w:pPr>
            <w:r w:rsidRPr="009F0454">
              <w:rPr>
                <w:rFonts w:ascii="Lucida Sans" w:hAnsi="Lucida Sans"/>
                <w:b/>
                <w:bCs/>
                <w:sz w:val="18"/>
                <w:szCs w:val="18"/>
                <w:lang w:val="en-IN" w:eastAsia="en-IN" w:bidi="gu-IN"/>
              </w:rPr>
              <w:t>Absolute growth over March 2018</w:t>
            </w:r>
          </w:p>
        </w:tc>
      </w:tr>
      <w:tr w:rsidR="009F0454" w:rsidRPr="009F0454" w:rsidTr="009F0454">
        <w:trPr>
          <w:trHeight w:val="270"/>
        </w:trPr>
        <w:tc>
          <w:tcPr>
            <w:tcW w:w="2180" w:type="dxa"/>
            <w:vMerge/>
            <w:tcBorders>
              <w:top w:val="nil"/>
              <w:left w:val="single" w:sz="8" w:space="0" w:color="auto"/>
              <w:bottom w:val="single" w:sz="8" w:space="0" w:color="000000"/>
              <w:right w:val="single" w:sz="8" w:space="0" w:color="auto"/>
            </w:tcBorders>
            <w:vAlign w:val="center"/>
            <w:hideMark/>
          </w:tcPr>
          <w:p w:rsidR="009F0454" w:rsidRPr="009F0454" w:rsidRDefault="009F0454" w:rsidP="009F0454">
            <w:pPr>
              <w:widowControl/>
              <w:autoSpaceDE/>
              <w:autoSpaceDN/>
              <w:adjustRightInd/>
              <w:rPr>
                <w:rFonts w:ascii="Lucida Sans" w:hAnsi="Lucida Sans"/>
                <w:sz w:val="22"/>
                <w:szCs w:val="22"/>
                <w:lang w:val="en-IN" w:eastAsia="en-IN" w:bidi="gu-IN"/>
              </w:rPr>
            </w:pPr>
          </w:p>
        </w:tc>
        <w:tc>
          <w:tcPr>
            <w:tcW w:w="940" w:type="dxa"/>
            <w:vMerge/>
            <w:tcBorders>
              <w:top w:val="nil"/>
              <w:left w:val="single" w:sz="8" w:space="0" w:color="auto"/>
              <w:bottom w:val="single" w:sz="8" w:space="0" w:color="auto"/>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22"/>
                <w:szCs w:val="22"/>
                <w:lang w:val="en-IN" w:eastAsia="en-IN" w:bidi="gu-IN"/>
              </w:rPr>
            </w:pPr>
          </w:p>
        </w:tc>
        <w:tc>
          <w:tcPr>
            <w:tcW w:w="1140" w:type="dxa"/>
            <w:vMerge/>
            <w:tcBorders>
              <w:top w:val="nil"/>
              <w:left w:val="single" w:sz="8" w:space="0" w:color="auto"/>
              <w:bottom w:val="single" w:sz="8" w:space="0" w:color="auto"/>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22"/>
                <w:szCs w:val="22"/>
                <w:lang w:val="en-IN" w:eastAsia="en-IN" w:bidi="gu-IN"/>
              </w:rPr>
            </w:pPr>
          </w:p>
        </w:tc>
        <w:tc>
          <w:tcPr>
            <w:tcW w:w="940" w:type="dxa"/>
            <w:vMerge/>
            <w:tcBorders>
              <w:top w:val="nil"/>
              <w:left w:val="single" w:sz="8" w:space="0" w:color="auto"/>
              <w:bottom w:val="single" w:sz="8" w:space="0" w:color="auto"/>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22"/>
                <w:szCs w:val="22"/>
                <w:lang w:val="en-IN" w:eastAsia="en-IN" w:bidi="gu-IN"/>
              </w:rPr>
            </w:pPr>
          </w:p>
        </w:tc>
        <w:tc>
          <w:tcPr>
            <w:tcW w:w="3560" w:type="dxa"/>
            <w:vMerge/>
            <w:tcBorders>
              <w:top w:val="nil"/>
              <w:left w:val="single" w:sz="8" w:space="0" w:color="auto"/>
              <w:bottom w:val="single" w:sz="8" w:space="0" w:color="000000"/>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18"/>
                <w:szCs w:val="18"/>
                <w:lang w:val="en-IN" w:eastAsia="en-IN" w:bidi="gu-IN"/>
              </w:rPr>
            </w:pPr>
          </w:p>
        </w:tc>
      </w:tr>
      <w:tr w:rsidR="009F0454" w:rsidRPr="009F0454" w:rsidTr="009F0454">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Public Sector Banks</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4.98</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4.84</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4.89</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0.05</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SBI Group</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2.58</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2.70</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2.93</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0.23</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Private Banks</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9.67</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9.71</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11.04</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1.33</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Co-operative Banks</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44.5</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45.55</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48.54</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2.99</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Sub Total (Diu)</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8.79</w:t>
            </w:r>
          </w:p>
        </w:tc>
        <w:tc>
          <w:tcPr>
            <w:tcW w:w="11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8.97</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9.53</w:t>
            </w:r>
          </w:p>
        </w:tc>
        <w:tc>
          <w:tcPr>
            <w:tcW w:w="356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0.56</w:t>
            </w:r>
          </w:p>
        </w:tc>
      </w:tr>
      <w:tr w:rsidR="009F0454" w:rsidRPr="009F0454" w:rsidTr="009F0454">
        <w:trPr>
          <w:trHeight w:val="375"/>
        </w:trPr>
        <w:tc>
          <w:tcPr>
            <w:tcW w:w="8760" w:type="dxa"/>
            <w:gridSpan w:val="5"/>
            <w:tcBorders>
              <w:top w:val="single" w:sz="8" w:space="0" w:color="auto"/>
              <w:left w:val="single" w:sz="8" w:space="0" w:color="auto"/>
              <w:bottom w:val="nil"/>
              <w:right w:val="single" w:sz="8" w:space="0" w:color="000000"/>
            </w:tcBorders>
            <w:shd w:val="clear" w:color="auto" w:fill="auto"/>
            <w:hideMark/>
          </w:tcPr>
          <w:p w:rsidR="009F0454" w:rsidRPr="009F0454" w:rsidRDefault="009F0454" w:rsidP="009F0454">
            <w:pPr>
              <w:widowControl/>
              <w:autoSpaceDE/>
              <w:autoSpaceDN/>
              <w:adjustRightInd/>
              <w:jc w:val="center"/>
              <w:rPr>
                <w:rFonts w:ascii="Lucida Sans" w:hAnsi="Lucida Sans"/>
                <w:b/>
                <w:bCs/>
                <w:sz w:val="28"/>
                <w:szCs w:val="28"/>
                <w:lang w:val="en-IN" w:eastAsia="en-IN" w:bidi="gu-IN"/>
              </w:rPr>
            </w:pPr>
            <w:r w:rsidRPr="009F0454">
              <w:rPr>
                <w:rFonts w:ascii="Lucida Sans" w:hAnsi="Lucida Sans"/>
                <w:b/>
                <w:bCs/>
                <w:sz w:val="28"/>
                <w:szCs w:val="28"/>
                <w:lang w:val="en-IN" w:eastAsia="en-IN" w:bidi="gu-IN"/>
              </w:rPr>
              <w:lastRenderedPageBreak/>
              <w:t>DAMAN DISTRICT</w:t>
            </w:r>
          </w:p>
        </w:tc>
      </w:tr>
      <w:tr w:rsidR="009F0454" w:rsidRPr="009F0454" w:rsidTr="009F0454">
        <w:trPr>
          <w:trHeight w:val="300"/>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Dec-17</w:t>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Mar-18</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Dec-18</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0454" w:rsidRPr="009F0454" w:rsidRDefault="009F0454" w:rsidP="009F0454">
            <w:pPr>
              <w:widowControl/>
              <w:autoSpaceDE/>
              <w:autoSpaceDN/>
              <w:adjustRightInd/>
              <w:jc w:val="center"/>
              <w:rPr>
                <w:rFonts w:ascii="Lucida Sans" w:hAnsi="Lucida Sans"/>
                <w:b/>
                <w:bCs/>
                <w:sz w:val="18"/>
                <w:szCs w:val="18"/>
                <w:lang w:val="en-IN" w:eastAsia="en-IN" w:bidi="gu-IN"/>
              </w:rPr>
            </w:pPr>
            <w:r w:rsidRPr="009F0454">
              <w:rPr>
                <w:rFonts w:ascii="Lucida Sans" w:hAnsi="Lucida Sans"/>
                <w:b/>
                <w:bCs/>
                <w:sz w:val="18"/>
                <w:szCs w:val="18"/>
                <w:lang w:val="en-IN" w:eastAsia="en-IN" w:bidi="gu-IN"/>
              </w:rPr>
              <w:t>Absolute growth over March 2018</w:t>
            </w:r>
          </w:p>
        </w:tc>
      </w:tr>
      <w:tr w:rsidR="009F0454" w:rsidRPr="009F0454" w:rsidTr="009F0454">
        <w:trPr>
          <w:trHeight w:val="270"/>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9F0454" w:rsidRPr="009F0454" w:rsidRDefault="009F0454" w:rsidP="009F0454">
            <w:pPr>
              <w:widowControl/>
              <w:autoSpaceDE/>
              <w:autoSpaceDN/>
              <w:adjustRightInd/>
              <w:rPr>
                <w:rFonts w:ascii="Lucida Sans" w:hAnsi="Lucida Sans"/>
                <w:sz w:val="22"/>
                <w:szCs w:val="22"/>
                <w:lang w:val="en-IN" w:eastAsia="en-IN" w:bidi="gu-IN"/>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22"/>
                <w:szCs w:val="22"/>
                <w:lang w:val="en-IN" w:eastAsia="en-IN" w:bidi="gu-IN"/>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22"/>
                <w:szCs w:val="22"/>
                <w:lang w:val="en-IN" w:eastAsia="en-IN" w:bidi="gu-IN"/>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22"/>
                <w:szCs w:val="22"/>
                <w:lang w:val="en-IN" w:eastAsia="en-IN" w:bidi="gu-IN"/>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9F0454" w:rsidRPr="009F0454" w:rsidRDefault="009F0454" w:rsidP="009F0454">
            <w:pPr>
              <w:widowControl/>
              <w:autoSpaceDE/>
              <w:autoSpaceDN/>
              <w:adjustRightInd/>
              <w:rPr>
                <w:rFonts w:ascii="Lucida Sans" w:hAnsi="Lucida Sans"/>
                <w:b/>
                <w:bCs/>
                <w:sz w:val="18"/>
                <w:szCs w:val="18"/>
                <w:lang w:val="en-IN" w:eastAsia="en-IN" w:bidi="gu-IN"/>
              </w:rPr>
            </w:pPr>
          </w:p>
        </w:tc>
      </w:tr>
      <w:tr w:rsidR="009F0454" w:rsidRPr="009F0454" w:rsidTr="009F0454">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Public Sector Banks</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55.78</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52.61</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55.51</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2.90</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SBI Group</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24.94</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28.79</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33.66</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4.87</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Private Banks</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47.56</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46.90</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39.16</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-7.74</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proofErr w:type="spellStart"/>
            <w:r w:rsidRPr="009F0454">
              <w:rPr>
                <w:rFonts w:ascii="Lucida Sans" w:hAnsi="Lucida Sans"/>
                <w:b/>
                <w:bCs/>
                <w:sz w:val="22"/>
                <w:szCs w:val="22"/>
                <w:lang w:val="en-IN" w:eastAsia="en-IN" w:bidi="gu-IN"/>
              </w:rPr>
              <w:t>Co operative</w:t>
            </w:r>
            <w:proofErr w:type="spellEnd"/>
            <w:r w:rsidRPr="009F0454">
              <w:rPr>
                <w:rFonts w:ascii="Lucida Sans" w:hAnsi="Lucida Sans"/>
                <w:b/>
                <w:bCs/>
                <w:sz w:val="22"/>
                <w:szCs w:val="22"/>
                <w:lang w:val="en-IN" w:eastAsia="en-IN" w:bidi="gu-IN"/>
              </w:rPr>
              <w:t xml:space="preserve"> Banks</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33.57</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31.48</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39.36</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7.88</w:t>
            </w:r>
          </w:p>
        </w:tc>
      </w:tr>
      <w:tr w:rsidR="009F0454" w:rsidRPr="009F0454" w:rsidTr="009F0454">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sz w:val="22"/>
                <w:szCs w:val="22"/>
                <w:lang w:val="en-IN" w:eastAsia="en-IN" w:bidi="gu-IN"/>
              </w:rPr>
            </w:pPr>
            <w:r w:rsidRPr="009F0454">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61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rPr>
                <w:rFonts w:ascii="Lucida Sans" w:hAnsi="Lucida Sans"/>
                <w:b/>
                <w:bCs/>
                <w:lang w:val="en-IN" w:eastAsia="en-IN" w:bidi="gu-IN"/>
              </w:rPr>
            </w:pPr>
            <w:r w:rsidRPr="009F0454">
              <w:rPr>
                <w:rFonts w:ascii="Lucida Sans" w:hAnsi="Lucida Sans"/>
                <w:b/>
                <w:bCs/>
                <w:lang w:val="en-IN" w:eastAsia="en-IN" w:bidi="gu-IN"/>
              </w:rPr>
              <w:t>Sub Total(Daman)</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35.26</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43.23</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41.10</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-2.13</w:t>
            </w:r>
          </w:p>
        </w:tc>
      </w:tr>
      <w:tr w:rsidR="009F0454" w:rsidRPr="009F0454" w:rsidTr="009F0454">
        <w:trPr>
          <w:trHeight w:val="31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rPr>
                <w:rFonts w:ascii="Lucida Sans" w:hAnsi="Lucida Sans"/>
                <w:b/>
                <w:bCs/>
                <w:lang w:val="en-IN" w:eastAsia="en-IN" w:bidi="gu-IN"/>
              </w:rPr>
            </w:pPr>
            <w:r w:rsidRPr="009F0454">
              <w:rPr>
                <w:rFonts w:ascii="Lucida Sans" w:hAnsi="Lucida Sans"/>
                <w:b/>
                <w:bCs/>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F0454" w:rsidRPr="009F0454" w:rsidRDefault="009F0454" w:rsidP="009F0454">
            <w:pPr>
              <w:widowControl/>
              <w:autoSpaceDE/>
              <w:autoSpaceDN/>
              <w:adjustRightInd/>
              <w:jc w:val="center"/>
              <w:rPr>
                <w:sz w:val="22"/>
                <w:szCs w:val="22"/>
                <w:lang w:val="en-IN" w:eastAsia="en-IN" w:bidi="gu-IN"/>
              </w:rPr>
            </w:pPr>
            <w:r w:rsidRPr="009F0454">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 </w:t>
            </w:r>
          </w:p>
        </w:tc>
      </w:tr>
      <w:tr w:rsidR="009F0454" w:rsidRPr="009F0454" w:rsidTr="009F0454">
        <w:trPr>
          <w:trHeight w:val="315"/>
        </w:trPr>
        <w:tc>
          <w:tcPr>
            <w:tcW w:w="2180" w:type="dxa"/>
            <w:tcBorders>
              <w:top w:val="nil"/>
              <w:left w:val="single" w:sz="8" w:space="0" w:color="auto"/>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both"/>
              <w:rPr>
                <w:rFonts w:ascii="Lucida Sans" w:hAnsi="Lucida Sans"/>
                <w:b/>
                <w:bCs/>
                <w:lang w:val="en-IN" w:eastAsia="en-IN" w:bidi="gu-IN"/>
              </w:rPr>
            </w:pPr>
            <w:r w:rsidRPr="009F0454">
              <w:rPr>
                <w:rFonts w:ascii="Lucida Sans" w:hAnsi="Lucida Sans"/>
                <w:b/>
                <w:bCs/>
                <w:lang w:val="en-IN" w:eastAsia="en-IN" w:bidi="gu-IN"/>
              </w:rPr>
              <w:t>Grand Total (UT)</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b/>
                <w:bCs/>
                <w:lang w:val="en-IN" w:eastAsia="en-IN" w:bidi="gu-IN"/>
              </w:rPr>
            </w:pPr>
            <w:r w:rsidRPr="009F0454">
              <w:rPr>
                <w:rFonts w:ascii="Lucida Sans" w:hAnsi="Lucida Sans"/>
                <w:b/>
                <w:bCs/>
                <w:lang w:val="en-IN" w:eastAsia="en-IN" w:bidi="gu-IN"/>
              </w:rPr>
              <w:t>28.74</w:t>
            </w:r>
          </w:p>
        </w:tc>
        <w:tc>
          <w:tcPr>
            <w:tcW w:w="11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28.96</w:t>
            </w:r>
          </w:p>
        </w:tc>
        <w:tc>
          <w:tcPr>
            <w:tcW w:w="94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b/>
                <w:bCs/>
                <w:sz w:val="22"/>
                <w:szCs w:val="22"/>
                <w:lang w:val="en-IN" w:eastAsia="en-IN" w:bidi="gu-IN"/>
              </w:rPr>
            </w:pPr>
            <w:r w:rsidRPr="009F0454">
              <w:rPr>
                <w:rFonts w:ascii="Lucida Sans" w:hAnsi="Lucida Sans"/>
                <w:b/>
                <w:bCs/>
                <w:sz w:val="22"/>
                <w:szCs w:val="22"/>
                <w:lang w:val="en-IN" w:eastAsia="en-IN" w:bidi="gu-IN"/>
              </w:rPr>
              <w:t>29.83</w:t>
            </w:r>
          </w:p>
        </w:tc>
        <w:tc>
          <w:tcPr>
            <w:tcW w:w="3560" w:type="dxa"/>
            <w:tcBorders>
              <w:top w:val="nil"/>
              <w:left w:val="nil"/>
              <w:bottom w:val="single" w:sz="8" w:space="0" w:color="auto"/>
              <w:right w:val="single" w:sz="8" w:space="0" w:color="auto"/>
            </w:tcBorders>
            <w:shd w:val="clear" w:color="auto" w:fill="auto"/>
            <w:hideMark/>
          </w:tcPr>
          <w:p w:rsidR="009F0454" w:rsidRPr="009F0454" w:rsidRDefault="009F0454" w:rsidP="009F0454">
            <w:pPr>
              <w:widowControl/>
              <w:autoSpaceDE/>
              <w:autoSpaceDN/>
              <w:adjustRightInd/>
              <w:jc w:val="center"/>
              <w:rPr>
                <w:rFonts w:ascii="Lucida Sans" w:hAnsi="Lucida Sans"/>
                <w:sz w:val="22"/>
                <w:szCs w:val="22"/>
                <w:lang w:val="en-IN" w:eastAsia="en-IN" w:bidi="gu-IN"/>
              </w:rPr>
            </w:pPr>
            <w:r w:rsidRPr="009F0454">
              <w:rPr>
                <w:rFonts w:ascii="Lucida Sans" w:hAnsi="Lucida Sans"/>
                <w:sz w:val="22"/>
                <w:szCs w:val="22"/>
                <w:lang w:val="en-IN" w:eastAsia="en-IN" w:bidi="gu-IN"/>
              </w:rPr>
              <w:t>0.87</w:t>
            </w:r>
          </w:p>
        </w:tc>
      </w:tr>
    </w:tbl>
    <w:p w:rsidR="00526C87" w:rsidRDefault="00526C87" w:rsidP="00526C87">
      <w:pPr>
        <w:jc w:val="both"/>
        <w:rPr>
          <w:rFonts w:ascii="Times New Roman" w:eastAsia="Arial" w:hAnsi="Times New Roman" w:cs="Times New Roman"/>
        </w:rPr>
      </w:pPr>
      <w:r w:rsidRPr="001E707F">
        <w:rPr>
          <w:rFonts w:ascii="Times New Roman" w:eastAsia="Arial" w:hAnsi="Times New Roman" w:cs="Times New Roman"/>
        </w:rPr>
        <w:t>Ba</w:t>
      </w:r>
      <w:r w:rsidR="00823685">
        <w:rPr>
          <w:rFonts w:ascii="Times New Roman" w:eastAsia="Arial" w:hAnsi="Times New Roman" w:cs="Times New Roman"/>
        </w:rPr>
        <w:t xml:space="preserve">nk-Group wise deposit as on </w:t>
      </w:r>
      <w:r w:rsidR="00B6098E">
        <w:rPr>
          <w:rFonts w:ascii="Times New Roman" w:eastAsia="Arial" w:hAnsi="Times New Roman" w:cs="Times New Roman"/>
        </w:rPr>
        <w:t>Dec</w:t>
      </w:r>
      <w:r w:rsidRPr="001E707F">
        <w:rPr>
          <w:rFonts w:ascii="Times New Roman" w:eastAsia="Arial" w:hAnsi="Times New Roman" w:cs="Times New Roman"/>
        </w:rPr>
        <w:t xml:space="preserve"> 201</w:t>
      </w:r>
      <w:r w:rsidR="00823685">
        <w:rPr>
          <w:rFonts w:ascii="Times New Roman" w:eastAsia="Arial" w:hAnsi="Times New Roman" w:cs="Times New Roman"/>
        </w:rPr>
        <w:t>8</w:t>
      </w:r>
      <w:r w:rsidRPr="001E707F">
        <w:rPr>
          <w:rFonts w:ascii="Times New Roman" w:eastAsia="Arial" w:hAnsi="Times New Roman" w:cs="Times New Roman"/>
        </w:rPr>
        <w:t xml:space="preserve"> is given as annexure </w:t>
      </w:r>
      <w:proofErr w:type="spellStart"/>
      <w:r w:rsidRPr="001E707F">
        <w:rPr>
          <w:rFonts w:ascii="Times New Roman" w:eastAsia="Arial" w:hAnsi="Times New Roman" w:cs="Times New Roman"/>
        </w:rPr>
        <w:t>No.I</w:t>
      </w:r>
      <w:proofErr w:type="spellEnd"/>
      <w:r w:rsidRPr="001E707F">
        <w:rPr>
          <w:rFonts w:ascii="Times New Roman" w:eastAsia="Arial" w:hAnsi="Times New Roman" w:cs="Times New Roman"/>
        </w:rPr>
        <w:t>.</w:t>
      </w:r>
    </w:p>
    <w:p w:rsidR="00802108" w:rsidRDefault="00802108" w:rsidP="00526C87">
      <w:pPr>
        <w:jc w:val="both"/>
        <w:rPr>
          <w:rFonts w:ascii="Times New Roman" w:eastAsia="Arial" w:hAnsi="Times New Roman" w:cs="Times New Roman"/>
        </w:rPr>
      </w:pPr>
    </w:p>
    <w:p w:rsidR="00526C87" w:rsidRDefault="00526C87" w:rsidP="00E803F2">
      <w:pPr>
        <w:jc w:val="both"/>
        <w:rPr>
          <w:rFonts w:ascii="Times New Roman" w:eastAsia="Arial" w:hAnsi="Times New Roman" w:cs="Times New Roman"/>
        </w:rPr>
      </w:pPr>
      <w:r w:rsidRPr="00823685">
        <w:rPr>
          <w:rFonts w:ascii="Times New Roman" w:eastAsia="Arial" w:hAnsi="Times New Roman" w:cs="Times New Roman"/>
        </w:rPr>
        <w:t>Credit deposit ratio of Union terri</w:t>
      </w:r>
      <w:r w:rsidR="00823685" w:rsidRPr="00823685">
        <w:rPr>
          <w:rFonts w:ascii="Times New Roman" w:eastAsia="Arial" w:hAnsi="Times New Roman" w:cs="Times New Roman"/>
        </w:rPr>
        <w:t xml:space="preserve">tory of Diu is increased by </w:t>
      </w:r>
      <w:r w:rsidR="00784AF8">
        <w:rPr>
          <w:rFonts w:ascii="Times New Roman" w:eastAsia="Arial" w:hAnsi="Times New Roman" w:cs="Times New Roman"/>
        </w:rPr>
        <w:t>0.7</w:t>
      </w:r>
      <w:r w:rsidRPr="00823685">
        <w:rPr>
          <w:rFonts w:ascii="Times New Roman" w:eastAsia="Arial" w:hAnsi="Times New Roman" w:cs="Times New Roman"/>
        </w:rPr>
        <w:t xml:space="preserve"> %</w:t>
      </w:r>
      <w:r w:rsidR="00823685" w:rsidRPr="00823685">
        <w:rPr>
          <w:rFonts w:ascii="Times New Roman" w:eastAsia="Arial" w:hAnsi="Times New Roman" w:cs="Times New Roman"/>
        </w:rPr>
        <w:t xml:space="preserve"> </w:t>
      </w:r>
      <w:r w:rsidRPr="00823685">
        <w:rPr>
          <w:rFonts w:ascii="Times New Roman" w:eastAsia="Arial" w:hAnsi="Times New Roman" w:cs="Times New Roman"/>
        </w:rPr>
        <w:t xml:space="preserve">(w.r.t. </w:t>
      </w:r>
      <w:r w:rsidR="00B6098E">
        <w:rPr>
          <w:rFonts w:ascii="Times New Roman" w:eastAsia="Arial" w:hAnsi="Times New Roman" w:cs="Times New Roman"/>
        </w:rPr>
        <w:t>Dec</w:t>
      </w:r>
      <w:r w:rsidR="00823685" w:rsidRPr="00823685">
        <w:rPr>
          <w:rFonts w:ascii="Times New Roman" w:eastAsia="Arial" w:hAnsi="Times New Roman" w:cs="Times New Roman"/>
        </w:rPr>
        <w:t>-2018</w:t>
      </w:r>
      <w:r w:rsidRPr="00823685">
        <w:rPr>
          <w:rFonts w:ascii="Times New Roman" w:eastAsia="Arial" w:hAnsi="Times New Roman" w:cs="Times New Roman"/>
        </w:rPr>
        <w:t>) and in Daman district it is</w:t>
      </w:r>
      <w:r w:rsidR="00460144" w:rsidRPr="00823685">
        <w:rPr>
          <w:rFonts w:ascii="Times New Roman" w:eastAsia="Arial" w:hAnsi="Times New Roman" w:cs="Times New Roman"/>
        </w:rPr>
        <w:t xml:space="preserve"> </w:t>
      </w:r>
      <w:proofErr w:type="gramStart"/>
      <w:r w:rsidR="00460144" w:rsidRPr="00823685">
        <w:rPr>
          <w:rFonts w:ascii="Times New Roman" w:eastAsia="Arial" w:hAnsi="Times New Roman" w:cs="Times New Roman"/>
        </w:rPr>
        <w:t>decreased</w:t>
      </w:r>
      <w:r w:rsidRPr="00823685">
        <w:rPr>
          <w:rFonts w:ascii="Times New Roman" w:eastAsia="Arial" w:hAnsi="Times New Roman" w:cs="Times New Roman"/>
        </w:rPr>
        <w:t xml:space="preserve"> </w:t>
      </w:r>
      <w:r w:rsidR="00823685" w:rsidRPr="00823685">
        <w:rPr>
          <w:rFonts w:ascii="Times New Roman" w:eastAsia="Arial" w:hAnsi="Times New Roman" w:cs="Times New Roman"/>
        </w:rPr>
        <w:t xml:space="preserve"> by</w:t>
      </w:r>
      <w:proofErr w:type="gramEnd"/>
      <w:r w:rsidR="00823685" w:rsidRPr="00823685">
        <w:rPr>
          <w:rFonts w:ascii="Times New Roman" w:eastAsia="Arial" w:hAnsi="Times New Roman" w:cs="Times New Roman"/>
        </w:rPr>
        <w:t xml:space="preserve"> </w:t>
      </w:r>
      <w:r w:rsidR="00784AF8">
        <w:rPr>
          <w:rFonts w:ascii="Times New Roman" w:eastAsia="Arial" w:hAnsi="Times New Roman" w:cs="Times New Roman"/>
        </w:rPr>
        <w:t>2.13</w:t>
      </w:r>
      <w:r w:rsidR="00823685" w:rsidRPr="00823685">
        <w:rPr>
          <w:rFonts w:ascii="Times New Roman" w:eastAsia="Arial" w:hAnsi="Times New Roman" w:cs="Times New Roman"/>
        </w:rPr>
        <w:t xml:space="preserve"> % during </w:t>
      </w:r>
      <w:r w:rsidR="00B6098E">
        <w:rPr>
          <w:rFonts w:ascii="Times New Roman" w:eastAsia="Arial" w:hAnsi="Times New Roman" w:cs="Times New Roman"/>
        </w:rPr>
        <w:t>Dec</w:t>
      </w:r>
      <w:r w:rsidR="00460144" w:rsidRPr="00823685">
        <w:rPr>
          <w:rFonts w:ascii="Times New Roman" w:eastAsia="Arial" w:hAnsi="Times New Roman" w:cs="Times New Roman"/>
        </w:rPr>
        <w:t>-201</w:t>
      </w:r>
      <w:r w:rsidR="00823685" w:rsidRPr="00823685">
        <w:rPr>
          <w:rFonts w:ascii="Times New Roman" w:eastAsia="Arial" w:hAnsi="Times New Roman" w:cs="Times New Roman"/>
        </w:rPr>
        <w:t>8</w:t>
      </w:r>
      <w:r w:rsidR="00460144" w:rsidRPr="00823685">
        <w:rPr>
          <w:rFonts w:ascii="Times New Roman" w:eastAsia="Arial" w:hAnsi="Times New Roman" w:cs="Times New Roman"/>
        </w:rPr>
        <w:t xml:space="preserve"> </w:t>
      </w:r>
      <w:r w:rsidR="00460144">
        <w:rPr>
          <w:rFonts w:ascii="Times New Roman" w:eastAsia="Arial" w:hAnsi="Times New Roman" w:cs="Times New Roman"/>
        </w:rPr>
        <w:t xml:space="preserve">. </w:t>
      </w:r>
      <w:r w:rsidR="00316769" w:rsidRPr="00316769">
        <w:rPr>
          <w:rFonts w:ascii="Times New Roman" w:eastAsia="Arial" w:hAnsi="Times New Roman" w:cs="Times New Roman"/>
          <w:b/>
          <w:bCs/>
        </w:rPr>
        <w:t xml:space="preserve">(CD </w:t>
      </w:r>
      <w:r w:rsidR="00316769">
        <w:rPr>
          <w:rFonts w:ascii="Times New Roman" w:eastAsia="Arial" w:hAnsi="Times New Roman" w:cs="Times New Roman"/>
          <w:b/>
          <w:bCs/>
        </w:rPr>
        <w:t>r</w:t>
      </w:r>
      <w:r w:rsidR="00316769" w:rsidRPr="00316769">
        <w:rPr>
          <w:rFonts w:ascii="Times New Roman" w:eastAsia="Arial" w:hAnsi="Times New Roman" w:cs="Times New Roman"/>
          <w:b/>
          <w:bCs/>
        </w:rPr>
        <w:t xml:space="preserve">atio of Daman branches reduced by </w:t>
      </w:r>
      <w:r w:rsidR="00784AF8">
        <w:rPr>
          <w:rFonts w:ascii="Times New Roman" w:eastAsia="Arial" w:hAnsi="Times New Roman" w:cs="Times New Roman"/>
          <w:b/>
          <w:bCs/>
        </w:rPr>
        <w:t>2.13</w:t>
      </w:r>
      <w:r w:rsidR="00316769" w:rsidRPr="00316769">
        <w:rPr>
          <w:rFonts w:ascii="Times New Roman" w:eastAsia="Arial" w:hAnsi="Times New Roman" w:cs="Times New Roman"/>
          <w:b/>
          <w:bCs/>
        </w:rPr>
        <w:t xml:space="preserve">% during the quarter is mainly due to PCA imposed by RBI on various Banks) </w:t>
      </w:r>
    </w:p>
    <w:p w:rsidR="00602A35" w:rsidRDefault="00602A35" w:rsidP="00E803F2">
      <w:pPr>
        <w:jc w:val="both"/>
        <w:rPr>
          <w:rFonts w:ascii="Times New Roman" w:eastAsia="Arial" w:hAnsi="Times New Roman" w:cs="Times New Roman"/>
        </w:rPr>
      </w:pPr>
    </w:p>
    <w:p w:rsidR="00526C87" w:rsidRPr="001E707F" w:rsidRDefault="00526C87" w:rsidP="00526C87">
      <w:pPr>
        <w:widowControl/>
        <w:autoSpaceDE/>
        <w:autoSpaceDN/>
        <w:adjustRightInd/>
        <w:spacing w:after="120"/>
        <w:jc w:val="both"/>
        <w:rPr>
          <w:rFonts w:ascii="Times New Roman" w:hAnsi="Times New Roman" w:cs="Times New Roman"/>
          <w:sz w:val="22"/>
          <w:szCs w:val="22"/>
        </w:rPr>
      </w:pPr>
      <w:proofErr w:type="gramStart"/>
      <w:r w:rsidRPr="001E707F">
        <w:rPr>
          <w:rFonts w:ascii="Times New Roman" w:hAnsi="Times New Roman" w:cs="Times New Roman"/>
          <w:b/>
          <w:sz w:val="28"/>
          <w:szCs w:val="22"/>
          <w:u w:val="single"/>
        </w:rPr>
        <w:t>( V</w:t>
      </w:r>
      <w:proofErr w:type="gramEnd"/>
      <w:r w:rsidRPr="001E707F">
        <w:rPr>
          <w:rFonts w:ascii="Times New Roman" w:hAnsi="Times New Roman" w:cs="Times New Roman"/>
          <w:b/>
          <w:sz w:val="28"/>
          <w:szCs w:val="22"/>
          <w:u w:val="single"/>
        </w:rPr>
        <w:t xml:space="preserve"> ) Priority Sector Lending:</w:t>
      </w:r>
    </w:p>
    <w:p w:rsidR="00014271" w:rsidRDefault="00526C87" w:rsidP="00526C87">
      <w:pPr>
        <w:spacing w:line="360" w:lineRule="auto"/>
        <w:jc w:val="both"/>
        <w:rPr>
          <w:rFonts w:ascii="Times New Roman" w:eastAsia="Arial" w:hAnsi="Times New Roman" w:cs="Times New Roman"/>
        </w:rPr>
      </w:pPr>
      <w:r w:rsidRPr="00B25E02">
        <w:rPr>
          <w:rFonts w:ascii="Times New Roman" w:eastAsia="Arial" w:hAnsi="Times New Roman" w:cs="Times New Roman"/>
        </w:rPr>
        <w:t>Priority sector advances of UT of Da</w:t>
      </w:r>
      <w:r w:rsidR="00B25E02">
        <w:rPr>
          <w:rFonts w:ascii="Times New Roman" w:eastAsia="Arial" w:hAnsi="Times New Roman" w:cs="Times New Roman"/>
        </w:rPr>
        <w:t>man and Diu stoo</w:t>
      </w:r>
      <w:r w:rsidR="008426E8">
        <w:rPr>
          <w:rFonts w:ascii="Times New Roman" w:eastAsia="Arial" w:hAnsi="Times New Roman" w:cs="Times New Roman"/>
        </w:rPr>
        <w:t xml:space="preserve">d at </w:t>
      </w:r>
      <w:proofErr w:type="spellStart"/>
      <w:r w:rsidR="008426E8">
        <w:rPr>
          <w:rFonts w:ascii="Times New Roman" w:eastAsia="Arial" w:hAnsi="Times New Roman" w:cs="Times New Roman"/>
        </w:rPr>
        <w:t>Rs</w:t>
      </w:r>
      <w:proofErr w:type="spellEnd"/>
      <w:r w:rsidR="008426E8">
        <w:rPr>
          <w:rFonts w:ascii="Times New Roman" w:eastAsia="Arial" w:hAnsi="Times New Roman" w:cs="Times New Roman"/>
        </w:rPr>
        <w:t>.</w:t>
      </w:r>
      <w:r w:rsidR="008426E8" w:rsidRPr="008426E8">
        <w:rPr>
          <w:rFonts w:ascii="Lucida Sans" w:hAnsi="Lucida Sans" w:cs="Calibri"/>
          <w:color w:val="000000"/>
          <w:sz w:val="18"/>
          <w:szCs w:val="18"/>
          <w:lang w:bidi="gu-IN"/>
        </w:rPr>
        <w:t xml:space="preserve"> </w:t>
      </w:r>
      <w:r w:rsidR="00CF4703">
        <w:rPr>
          <w:rFonts w:ascii="Lucida Sans" w:hAnsi="Lucida Sans" w:cs="Calibri"/>
          <w:color w:val="000000"/>
          <w:sz w:val="18"/>
          <w:szCs w:val="18"/>
          <w:lang w:bidi="gu-IN"/>
        </w:rPr>
        <w:t>75675.23</w:t>
      </w:r>
      <w:r w:rsidR="008426E8">
        <w:rPr>
          <w:rFonts w:ascii="Lucida Sans" w:hAnsi="Lucida Sans" w:cs="Calibri"/>
          <w:color w:val="000000"/>
          <w:sz w:val="18"/>
          <w:szCs w:val="18"/>
          <w:lang w:bidi="gu-IN"/>
        </w:rPr>
        <w:t xml:space="preserve"> </w:t>
      </w:r>
      <w:r w:rsidR="008426E8">
        <w:rPr>
          <w:rFonts w:ascii="Times New Roman" w:eastAsia="Arial" w:hAnsi="Times New Roman" w:cs="Times New Roman"/>
        </w:rPr>
        <w:t xml:space="preserve">Lakhs as on </w:t>
      </w:r>
      <w:r w:rsidR="00B6098E">
        <w:rPr>
          <w:rFonts w:ascii="Times New Roman" w:eastAsia="Arial" w:hAnsi="Times New Roman" w:cs="Times New Roman"/>
        </w:rPr>
        <w:t>Dec</w:t>
      </w:r>
      <w:r w:rsidRPr="00B25E02">
        <w:rPr>
          <w:rFonts w:ascii="Times New Roman" w:eastAsia="Arial" w:hAnsi="Times New Roman" w:cs="Times New Roman"/>
        </w:rPr>
        <w:t>, 201</w:t>
      </w:r>
      <w:r w:rsidR="008426E8">
        <w:rPr>
          <w:rFonts w:ascii="Times New Roman" w:eastAsia="Arial" w:hAnsi="Times New Roman" w:cs="Times New Roman"/>
        </w:rPr>
        <w:t>8</w:t>
      </w:r>
      <w:r w:rsidRPr="00B25E02">
        <w:rPr>
          <w:rFonts w:ascii="Times New Roman" w:eastAsia="Arial" w:hAnsi="Times New Roman" w:cs="Times New Roman"/>
        </w:rPr>
        <w:t>, registe</w:t>
      </w:r>
      <w:r w:rsidR="008426E8">
        <w:rPr>
          <w:rFonts w:ascii="Times New Roman" w:eastAsia="Arial" w:hAnsi="Times New Roman" w:cs="Times New Roman"/>
        </w:rPr>
        <w:t xml:space="preserve">ring an </w:t>
      </w:r>
      <w:r w:rsidR="00CF4703">
        <w:rPr>
          <w:rFonts w:ascii="Times New Roman" w:eastAsia="Arial" w:hAnsi="Times New Roman" w:cs="Times New Roman"/>
        </w:rPr>
        <w:t>positive</w:t>
      </w:r>
      <w:r w:rsidR="008426E8">
        <w:rPr>
          <w:rFonts w:ascii="Times New Roman" w:eastAsia="Arial" w:hAnsi="Times New Roman" w:cs="Times New Roman"/>
        </w:rPr>
        <w:t xml:space="preserve"> growth of </w:t>
      </w:r>
      <w:r w:rsidR="00CF4703">
        <w:rPr>
          <w:rFonts w:ascii="Lucida Sans" w:hAnsi="Lucida Sans" w:cs="Calibri"/>
          <w:color w:val="000000"/>
          <w:sz w:val="18"/>
          <w:szCs w:val="18"/>
          <w:lang w:bidi="gu-IN"/>
        </w:rPr>
        <w:t>4554.82</w:t>
      </w:r>
      <w:r w:rsidR="008426E8">
        <w:rPr>
          <w:rFonts w:ascii="Lucida Sans" w:hAnsi="Lucida Sans" w:cs="Calibri"/>
          <w:color w:val="000000"/>
          <w:sz w:val="18"/>
          <w:szCs w:val="18"/>
          <w:lang w:bidi="gu-IN"/>
        </w:rPr>
        <w:t xml:space="preserve"> </w:t>
      </w:r>
      <w:r w:rsidR="008426E8">
        <w:rPr>
          <w:rFonts w:ascii="Times New Roman" w:eastAsia="Arial" w:hAnsi="Times New Roman" w:cs="Times New Roman"/>
        </w:rPr>
        <w:t xml:space="preserve">Lakhs over </w:t>
      </w:r>
      <w:r w:rsidR="00B6098E">
        <w:rPr>
          <w:rFonts w:ascii="Times New Roman" w:eastAsia="Arial" w:hAnsi="Times New Roman" w:cs="Times New Roman"/>
        </w:rPr>
        <w:t>Dec</w:t>
      </w:r>
      <w:r w:rsidR="00B25E02">
        <w:rPr>
          <w:rFonts w:ascii="Times New Roman" w:eastAsia="Arial" w:hAnsi="Times New Roman" w:cs="Times New Roman"/>
        </w:rPr>
        <w:t xml:space="preserve"> 201</w:t>
      </w:r>
      <w:r w:rsidR="008426E8">
        <w:rPr>
          <w:rFonts w:ascii="Times New Roman" w:eastAsia="Arial" w:hAnsi="Times New Roman" w:cs="Times New Roman"/>
        </w:rPr>
        <w:t>7</w:t>
      </w:r>
      <w:r w:rsidRPr="00B25E02">
        <w:rPr>
          <w:rFonts w:ascii="Times New Roman" w:eastAsia="Arial" w:hAnsi="Times New Roman" w:cs="Times New Roman"/>
        </w:rPr>
        <w:t xml:space="preserve"> levels. The overall </w:t>
      </w:r>
    </w:p>
    <w:p w:rsidR="00526C87" w:rsidRDefault="00526C87" w:rsidP="00526C87">
      <w:pPr>
        <w:spacing w:line="360" w:lineRule="auto"/>
        <w:jc w:val="both"/>
        <w:rPr>
          <w:rFonts w:ascii="Times New Roman" w:eastAsia="Arial" w:hAnsi="Times New Roman" w:cs="Times New Roman"/>
        </w:rPr>
      </w:pPr>
      <w:r w:rsidRPr="00B25E02">
        <w:rPr>
          <w:rFonts w:ascii="Times New Roman" w:eastAsia="Arial" w:hAnsi="Times New Roman" w:cs="Times New Roman"/>
        </w:rPr>
        <w:t>achievement of priority sector advances of UT of Daman &amp;</w:t>
      </w:r>
      <w:r w:rsidR="007D43AA">
        <w:rPr>
          <w:rFonts w:ascii="Times New Roman" w:eastAsia="Arial" w:hAnsi="Times New Roman" w:cs="Times New Roman"/>
        </w:rPr>
        <w:t xml:space="preserve"> Diu is </w:t>
      </w:r>
      <w:r w:rsidR="005B7918">
        <w:rPr>
          <w:rFonts w:ascii="Times New Roman" w:eastAsia="Arial" w:hAnsi="Times New Roman" w:cs="Times New Roman"/>
        </w:rPr>
        <w:t>45.42</w:t>
      </w:r>
      <w:r w:rsidR="008426E8">
        <w:rPr>
          <w:rFonts w:ascii="Times New Roman" w:eastAsia="Arial" w:hAnsi="Times New Roman" w:cs="Times New Roman"/>
        </w:rPr>
        <w:t xml:space="preserve">% as of </w:t>
      </w:r>
      <w:r w:rsidR="00B6098E">
        <w:rPr>
          <w:rFonts w:ascii="Times New Roman" w:eastAsia="Arial" w:hAnsi="Times New Roman" w:cs="Times New Roman"/>
        </w:rPr>
        <w:t>Dec</w:t>
      </w:r>
      <w:r w:rsidRPr="00B25E02">
        <w:rPr>
          <w:rFonts w:ascii="Times New Roman" w:eastAsia="Arial" w:hAnsi="Times New Roman" w:cs="Times New Roman"/>
        </w:rPr>
        <w:t>, 201</w:t>
      </w:r>
      <w:r w:rsidR="008426E8">
        <w:rPr>
          <w:rFonts w:ascii="Times New Roman" w:eastAsia="Arial" w:hAnsi="Times New Roman" w:cs="Times New Roman"/>
        </w:rPr>
        <w:t>8</w:t>
      </w:r>
      <w:r w:rsidRPr="00B25E02">
        <w:rPr>
          <w:rFonts w:ascii="Times New Roman" w:eastAsia="Arial" w:hAnsi="Times New Roman" w:cs="Times New Roman"/>
        </w:rPr>
        <w:t xml:space="preserve"> which is above benchmark.</w:t>
      </w:r>
      <w:r w:rsidR="007A33DC">
        <w:rPr>
          <w:rFonts w:ascii="Times New Roman" w:eastAsia="Arial" w:hAnsi="Times New Roman" w:cs="Times New Roman"/>
        </w:rPr>
        <w:t xml:space="preserve">                                                                                                                                                                                                                                                                                                                                                                                                                                                                                                                                                                                                       </w:t>
      </w:r>
    </w:p>
    <w:p w:rsidR="00B91455" w:rsidRDefault="00526C87" w:rsidP="00B91455">
      <w:pPr>
        <w:jc w:val="both"/>
        <w:rPr>
          <w:rFonts w:ascii="Times New Roman" w:eastAsia="Arial" w:hAnsi="Times New Roman" w:cs="Times New Roman"/>
        </w:rPr>
      </w:pPr>
      <w:r w:rsidRPr="00E803F2">
        <w:rPr>
          <w:rFonts w:ascii="Times New Roman" w:eastAsia="Arial" w:hAnsi="Times New Roman" w:cs="Times New Roman"/>
        </w:rPr>
        <w:t>The percentage wise growth under various areas of priority sectors of all Banks was as under:</w:t>
      </w:r>
      <w:r w:rsidR="00B91455">
        <w:rPr>
          <w:rFonts w:ascii="Times New Roman" w:eastAsia="Arial" w:hAnsi="Times New Roman" w:cs="Times New Roman"/>
        </w:rPr>
        <w:t xml:space="preserve">    </w:t>
      </w:r>
    </w:p>
    <w:p w:rsidR="00526C87" w:rsidRDefault="00F64320" w:rsidP="00B91455">
      <w:pPr>
        <w:jc w:val="right"/>
        <w:rPr>
          <w:rFonts w:ascii="Times New Roman" w:hAnsi="Times New Roman" w:cs="Times New Roman"/>
          <w:b/>
        </w:rPr>
      </w:pPr>
      <w:r>
        <w:rPr>
          <w:rFonts w:ascii="Times New Roman" w:hAnsi="Times New Roman" w:cs="Times New Roman"/>
          <w:b/>
        </w:rPr>
        <w:t xml:space="preserve">                                                                               </w:t>
      </w:r>
      <w:r w:rsidR="003141DD">
        <w:rPr>
          <w:rFonts w:ascii="Times New Roman" w:hAnsi="Times New Roman" w:cs="Times New Roman"/>
          <w:b/>
        </w:rPr>
        <w:t xml:space="preserve"> </w:t>
      </w:r>
      <w:r w:rsidR="00526C87" w:rsidRPr="001E707F">
        <w:rPr>
          <w:rFonts w:ascii="Times New Roman" w:hAnsi="Times New Roman" w:cs="Times New Roman"/>
          <w:b/>
        </w:rPr>
        <w:t>(Amt</w:t>
      </w:r>
      <w:r w:rsidR="003141DD">
        <w:rPr>
          <w:rFonts w:ascii="Times New Roman" w:hAnsi="Times New Roman" w:cs="Times New Roman"/>
          <w:b/>
        </w:rPr>
        <w:t>.</w:t>
      </w:r>
      <w:r w:rsidR="00526C87" w:rsidRPr="001E707F">
        <w:rPr>
          <w:rFonts w:ascii="Times New Roman" w:hAnsi="Times New Roman" w:cs="Times New Roman"/>
          <w:b/>
        </w:rPr>
        <w:t xml:space="preserve"> in lakhs)</w:t>
      </w:r>
    </w:p>
    <w:tbl>
      <w:tblPr>
        <w:tblW w:w="10166" w:type="dxa"/>
        <w:tblInd w:w="93" w:type="dxa"/>
        <w:tblLayout w:type="fixed"/>
        <w:tblLook w:val="04A0" w:firstRow="1" w:lastRow="0" w:firstColumn="1" w:lastColumn="0" w:noHBand="0" w:noVBand="1"/>
      </w:tblPr>
      <w:tblGrid>
        <w:gridCol w:w="1600"/>
        <w:gridCol w:w="967"/>
        <w:gridCol w:w="1106"/>
        <w:gridCol w:w="727"/>
        <w:gridCol w:w="1228"/>
        <w:gridCol w:w="844"/>
        <w:gridCol w:w="1228"/>
        <w:gridCol w:w="786"/>
        <w:gridCol w:w="1680"/>
      </w:tblGrid>
      <w:tr w:rsidR="006C3257" w:rsidRPr="006C3257" w:rsidTr="006C3257">
        <w:trPr>
          <w:trHeight w:val="510"/>
        </w:trPr>
        <w:tc>
          <w:tcPr>
            <w:tcW w:w="1600" w:type="dxa"/>
            <w:tcBorders>
              <w:top w:val="single" w:sz="8" w:space="0" w:color="auto"/>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b/>
                <w:bCs/>
                <w:sz w:val="20"/>
                <w:szCs w:val="20"/>
                <w:lang w:val="en-IN" w:eastAsia="en-IN" w:bidi="gu-IN"/>
              </w:rPr>
            </w:pPr>
            <w:r w:rsidRPr="006C3257">
              <w:rPr>
                <w:rFonts w:ascii="Lucida Sans" w:hAnsi="Lucida Sans"/>
                <w:b/>
                <w:bCs/>
                <w:sz w:val="20"/>
                <w:szCs w:val="20"/>
                <w:lang w:val="en-IN" w:eastAsia="en-IN" w:bidi="gu-IN"/>
              </w:rPr>
              <w:t>Parameter</w:t>
            </w:r>
          </w:p>
        </w:tc>
        <w:tc>
          <w:tcPr>
            <w:tcW w:w="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Benchmark</w:t>
            </w:r>
          </w:p>
        </w:tc>
        <w:tc>
          <w:tcPr>
            <w:tcW w:w="1106" w:type="dxa"/>
            <w:tcBorders>
              <w:top w:val="single" w:sz="8" w:space="0" w:color="auto"/>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27" w:type="dxa"/>
            <w:tcBorders>
              <w:top w:val="single" w:sz="8" w:space="0" w:color="auto"/>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single" w:sz="8" w:space="0" w:color="auto"/>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844" w:type="dxa"/>
            <w:tcBorders>
              <w:top w:val="single" w:sz="8" w:space="0" w:color="auto"/>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single" w:sz="8" w:space="0" w:color="auto"/>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86" w:type="dxa"/>
            <w:tcBorders>
              <w:top w:val="single" w:sz="8" w:space="0" w:color="auto"/>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680" w:type="dxa"/>
            <w:tcBorders>
              <w:top w:val="single" w:sz="8" w:space="0" w:color="auto"/>
              <w:left w:val="nil"/>
              <w:bottom w:val="nil"/>
              <w:right w:val="single" w:sz="8" w:space="0" w:color="auto"/>
            </w:tcBorders>
            <w:shd w:val="clear" w:color="auto" w:fill="auto"/>
            <w:noWrap/>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r>
      <w:tr w:rsidR="006C3257" w:rsidRPr="006C3257" w:rsidTr="006C3257">
        <w:trPr>
          <w:trHeight w:val="31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b/>
                <w:bCs/>
                <w:lang w:val="en-IN" w:eastAsia="en-IN" w:bidi="gu-IN"/>
              </w:rPr>
            </w:pPr>
            <w:r w:rsidRPr="006C3257">
              <w:rPr>
                <w:rFonts w:ascii="Lucida Sans" w:hAnsi="Lucida Sans"/>
                <w:b/>
                <w:bCs/>
                <w:lang w:val="en-IN" w:eastAsia="en-IN" w:bidi="gu-IN"/>
              </w:rPr>
              <w:t> </w:t>
            </w: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0"/>
                <w:szCs w:val="20"/>
                <w:lang w:val="en-IN" w:eastAsia="en-IN" w:bidi="gu-IN"/>
              </w:rPr>
            </w:pPr>
          </w:p>
        </w:tc>
        <w:tc>
          <w:tcPr>
            <w:tcW w:w="5919" w:type="dxa"/>
            <w:gridSpan w:val="6"/>
            <w:tcBorders>
              <w:top w:val="nil"/>
              <w:left w:val="nil"/>
              <w:bottom w:val="single" w:sz="8" w:space="0" w:color="auto"/>
              <w:right w:val="single" w:sz="8" w:space="0" w:color="000000"/>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AMOUNT OUTSTANDING AS OF Dec 2018</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2"/>
                <w:szCs w:val="22"/>
                <w:lang w:val="en-IN" w:eastAsia="en-IN" w:bidi="gu-IN"/>
              </w:rPr>
            </w:pPr>
            <w:r w:rsidRPr="006C3257">
              <w:rPr>
                <w:rFonts w:ascii="Lucida Sans" w:hAnsi="Lucida Sans"/>
                <w:b/>
                <w:bCs/>
                <w:sz w:val="22"/>
                <w:szCs w:val="22"/>
                <w:lang w:val="en-IN" w:eastAsia="en-IN" w:bidi="gu-IN"/>
              </w:rPr>
              <w:t> </w:t>
            </w:r>
          </w:p>
        </w:tc>
      </w:tr>
      <w:tr w:rsidR="006C3257" w:rsidRPr="006C3257" w:rsidTr="006C3257">
        <w:trPr>
          <w:trHeight w:val="315"/>
        </w:trPr>
        <w:tc>
          <w:tcPr>
            <w:tcW w:w="256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DIU DISTRICT</w:t>
            </w:r>
          </w:p>
        </w:tc>
        <w:tc>
          <w:tcPr>
            <w:tcW w:w="1106"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27"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844"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2"/>
                <w:szCs w:val="22"/>
                <w:lang w:val="en-IN" w:eastAsia="en-IN" w:bidi="gu-IN"/>
              </w:rPr>
            </w:pPr>
            <w:r w:rsidRPr="006C3257">
              <w:rPr>
                <w:rFonts w:ascii="Lucida Sans" w:hAnsi="Lucida Sans"/>
                <w:b/>
                <w:bCs/>
                <w:sz w:val="22"/>
                <w:szCs w:val="22"/>
                <w:lang w:val="en-IN" w:eastAsia="en-IN" w:bidi="gu-IN"/>
              </w:rPr>
              <w:t> </w:t>
            </w:r>
          </w:p>
        </w:tc>
      </w:tr>
      <w:tr w:rsidR="006C3257" w:rsidRPr="006C3257" w:rsidTr="006C3257">
        <w:trPr>
          <w:trHeight w:val="765"/>
        </w:trPr>
        <w:tc>
          <w:tcPr>
            <w:tcW w:w="1600"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Dec</w:t>
            </w:r>
          </w:p>
        </w:tc>
        <w:tc>
          <w:tcPr>
            <w:tcW w:w="72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Dec</w:t>
            </w:r>
          </w:p>
        </w:tc>
        <w:tc>
          <w:tcPr>
            <w:tcW w:w="1228"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March</w:t>
            </w:r>
          </w:p>
        </w:tc>
        <w:tc>
          <w:tcPr>
            <w:tcW w:w="844"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March</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Dec</w:t>
            </w:r>
          </w:p>
        </w:tc>
        <w:tc>
          <w:tcPr>
            <w:tcW w:w="78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 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Dec</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2"/>
                <w:szCs w:val="22"/>
                <w:lang w:val="en-IN" w:eastAsia="en-IN" w:bidi="gu-IN"/>
              </w:rPr>
            </w:pPr>
            <w:r w:rsidRPr="006C3257">
              <w:rPr>
                <w:rFonts w:ascii="Lucida Sans" w:hAnsi="Lucida Sans"/>
                <w:b/>
                <w:bCs/>
                <w:sz w:val="22"/>
                <w:szCs w:val="22"/>
                <w:lang w:val="en-IN" w:eastAsia="en-IN" w:bidi="gu-IN"/>
              </w:rPr>
              <w:t>Absolute growth Y-O-Y</w:t>
            </w:r>
          </w:p>
        </w:tc>
      </w:tr>
      <w:tr w:rsidR="006C3257" w:rsidRPr="006C3257" w:rsidTr="006C3257">
        <w:trPr>
          <w:trHeight w:val="255"/>
        </w:trPr>
        <w:tc>
          <w:tcPr>
            <w:tcW w:w="1600"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2017</w:t>
            </w:r>
          </w:p>
        </w:tc>
        <w:tc>
          <w:tcPr>
            <w:tcW w:w="72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2017</w:t>
            </w:r>
          </w:p>
        </w:tc>
        <w:tc>
          <w:tcPr>
            <w:tcW w:w="1228"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844"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78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2"/>
                <w:szCs w:val="22"/>
                <w:lang w:val="en-IN" w:eastAsia="en-IN" w:bidi="gu-IN"/>
              </w:rPr>
            </w:pPr>
          </w:p>
        </w:tc>
      </w:tr>
      <w:tr w:rsidR="006C3257" w:rsidRPr="006C3257" w:rsidTr="006C3257">
        <w:trPr>
          <w:trHeight w:val="27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786"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2"/>
                <w:szCs w:val="22"/>
                <w:lang w:val="en-IN" w:eastAsia="en-IN" w:bidi="gu-IN"/>
              </w:rPr>
            </w:pP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Priority Sector</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40%</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11,443.65</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71.5</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12,288.41</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72.18</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14,015.63</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73.76</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2,571.98</w:t>
            </w: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proofErr w:type="spellStart"/>
            <w:r w:rsidRPr="006C3257">
              <w:rPr>
                <w:rFonts w:ascii="Lucida Sans" w:hAnsi="Lucida Sans"/>
                <w:sz w:val="20"/>
                <w:szCs w:val="20"/>
                <w:lang w:val="en-IN" w:eastAsia="en-IN" w:bidi="gu-IN"/>
              </w:rPr>
              <w:t>Agri.Advances</w:t>
            </w:r>
            <w:proofErr w:type="spellEnd"/>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18%</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18"/>
                <w:szCs w:val="18"/>
                <w:lang w:val="en-IN" w:eastAsia="en-IN" w:bidi="gu-IN"/>
              </w:rPr>
            </w:pPr>
            <w:r w:rsidRPr="006C3257">
              <w:rPr>
                <w:sz w:val="18"/>
                <w:szCs w:val="18"/>
                <w:lang w:val="en-IN" w:eastAsia="en-IN" w:bidi="gu-IN"/>
              </w:rPr>
              <w:t>5,345.17</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33.4</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5,536.96</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32.52</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18"/>
                <w:szCs w:val="18"/>
                <w:lang w:val="en-IN" w:eastAsia="en-IN" w:bidi="gu-IN"/>
              </w:rPr>
            </w:pPr>
            <w:r w:rsidRPr="006C3257">
              <w:rPr>
                <w:rFonts w:ascii="Lucida Sans" w:hAnsi="Lucida Sans"/>
                <w:sz w:val="18"/>
                <w:szCs w:val="18"/>
                <w:lang w:val="en-IN" w:eastAsia="en-IN" w:bidi="gu-IN"/>
              </w:rPr>
              <w:t>5,755.05</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30.29</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409.88</w:t>
            </w: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lastRenderedPageBreak/>
              <w:t>Weaker Section</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10%</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748.85</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4.68</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934.73</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7.60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2,860.95</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15.06</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2,112.10</w:t>
            </w:r>
          </w:p>
        </w:tc>
      </w:tr>
      <w:tr w:rsidR="006C3257" w:rsidRPr="006C3257" w:rsidTr="006C3257">
        <w:trPr>
          <w:trHeight w:val="78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DRI Advances</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0</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r>
      <w:tr w:rsidR="006C3257" w:rsidRPr="006C3257" w:rsidTr="006C3257">
        <w:trPr>
          <w:trHeight w:val="255"/>
        </w:trPr>
        <w:tc>
          <w:tcPr>
            <w:tcW w:w="1600" w:type="dxa"/>
            <w:tcBorders>
              <w:top w:val="nil"/>
              <w:left w:val="single" w:sz="8" w:space="0" w:color="auto"/>
              <w:bottom w:val="nil"/>
              <w:right w:val="nil"/>
            </w:tcBorders>
            <w:shd w:val="clear" w:color="auto" w:fill="auto"/>
            <w:vAlign w:val="center"/>
            <w:hideMark/>
          </w:tcPr>
          <w:p w:rsidR="006C3257" w:rsidRPr="006C3257" w:rsidRDefault="006C3257" w:rsidP="006C3257">
            <w:pPr>
              <w:widowControl/>
              <w:autoSpaceDE/>
              <w:autoSpaceDN/>
              <w:adjustRightInd/>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106"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72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844"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786"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r>
      <w:tr w:rsidR="006C3257" w:rsidRPr="006C3257" w:rsidTr="006C3257">
        <w:trPr>
          <w:trHeight w:val="315"/>
        </w:trPr>
        <w:tc>
          <w:tcPr>
            <w:tcW w:w="2567" w:type="dxa"/>
            <w:gridSpan w:val="2"/>
            <w:tcBorders>
              <w:top w:val="nil"/>
              <w:left w:val="single" w:sz="8" w:space="0" w:color="auto"/>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DAMAN DISTRICT</w:t>
            </w:r>
          </w:p>
        </w:tc>
        <w:tc>
          <w:tcPr>
            <w:tcW w:w="1106"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27"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844"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r>
      <w:tr w:rsidR="006C3257" w:rsidRPr="006C3257" w:rsidTr="006C3257">
        <w:trPr>
          <w:trHeight w:val="765"/>
        </w:trPr>
        <w:tc>
          <w:tcPr>
            <w:tcW w:w="1600"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Dec</w:t>
            </w:r>
          </w:p>
        </w:tc>
        <w:tc>
          <w:tcPr>
            <w:tcW w:w="72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Dec</w:t>
            </w:r>
          </w:p>
        </w:tc>
        <w:tc>
          <w:tcPr>
            <w:tcW w:w="1228"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March</w:t>
            </w:r>
          </w:p>
        </w:tc>
        <w:tc>
          <w:tcPr>
            <w:tcW w:w="844"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March</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Dec</w:t>
            </w:r>
          </w:p>
        </w:tc>
        <w:tc>
          <w:tcPr>
            <w:tcW w:w="78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 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Dec</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2"/>
                <w:szCs w:val="22"/>
                <w:lang w:val="en-IN" w:eastAsia="en-IN" w:bidi="gu-IN"/>
              </w:rPr>
            </w:pPr>
            <w:r w:rsidRPr="006C3257">
              <w:rPr>
                <w:rFonts w:ascii="Lucida Sans" w:hAnsi="Lucida Sans"/>
                <w:b/>
                <w:bCs/>
                <w:sz w:val="22"/>
                <w:szCs w:val="22"/>
                <w:lang w:val="en-IN" w:eastAsia="en-IN" w:bidi="gu-IN"/>
              </w:rPr>
              <w:t>Absolute growth Y-O-Y</w:t>
            </w:r>
          </w:p>
        </w:tc>
      </w:tr>
      <w:tr w:rsidR="006C3257" w:rsidRPr="006C3257" w:rsidTr="006C3257">
        <w:trPr>
          <w:trHeight w:val="255"/>
        </w:trPr>
        <w:tc>
          <w:tcPr>
            <w:tcW w:w="1600"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2017</w:t>
            </w:r>
          </w:p>
        </w:tc>
        <w:tc>
          <w:tcPr>
            <w:tcW w:w="72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2017</w:t>
            </w:r>
          </w:p>
        </w:tc>
        <w:tc>
          <w:tcPr>
            <w:tcW w:w="1228"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844"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78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1680" w:type="dxa"/>
            <w:vMerge/>
            <w:tcBorders>
              <w:top w:val="nil"/>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2"/>
                <w:szCs w:val="22"/>
                <w:lang w:val="en-IN" w:eastAsia="en-IN" w:bidi="gu-IN"/>
              </w:rPr>
            </w:pPr>
          </w:p>
        </w:tc>
      </w:tr>
      <w:tr w:rsidR="006C3257" w:rsidRPr="006C3257" w:rsidTr="006C3257">
        <w:trPr>
          <w:trHeight w:val="27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786"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680" w:type="dxa"/>
            <w:vMerge/>
            <w:tcBorders>
              <w:top w:val="nil"/>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2"/>
                <w:szCs w:val="22"/>
                <w:lang w:val="en-IN" w:eastAsia="en-IN" w:bidi="gu-IN"/>
              </w:rPr>
            </w:pP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Priority Sector</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40%</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59,676.76</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46.9</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59,302.08</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46.20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61,659.60</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41.77</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1,982.84</w:t>
            </w: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proofErr w:type="spellStart"/>
            <w:r w:rsidRPr="006C3257">
              <w:rPr>
                <w:rFonts w:ascii="Lucida Sans" w:hAnsi="Lucida Sans"/>
                <w:sz w:val="20"/>
                <w:szCs w:val="20"/>
                <w:lang w:val="en-IN" w:eastAsia="en-IN" w:bidi="gu-IN"/>
              </w:rPr>
              <w:t>Agri.Advances</w:t>
            </w:r>
            <w:proofErr w:type="spellEnd"/>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18%</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1689.89</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1.33</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1,890.65</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1.47</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2,152.06</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1.46</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462.17</w:t>
            </w: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Weaker Section</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10%</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2,306.09</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1.81</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2,742.01</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2.14</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2,206.76</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1.50</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-99.33</w:t>
            </w:r>
          </w:p>
        </w:tc>
      </w:tr>
      <w:tr w:rsidR="006C3257" w:rsidRPr="006C3257" w:rsidTr="006C3257">
        <w:trPr>
          <w:trHeight w:val="78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DRI Advances</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0.33</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0.33</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0.22</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-0.11</w:t>
            </w:r>
          </w:p>
        </w:tc>
      </w:tr>
      <w:tr w:rsidR="006C3257" w:rsidRPr="006C3257" w:rsidTr="006C3257">
        <w:trPr>
          <w:trHeight w:val="300"/>
        </w:trPr>
        <w:tc>
          <w:tcPr>
            <w:tcW w:w="1600" w:type="dxa"/>
            <w:tcBorders>
              <w:top w:val="nil"/>
              <w:left w:val="single" w:sz="8" w:space="0" w:color="auto"/>
              <w:bottom w:val="nil"/>
              <w:right w:val="nil"/>
            </w:tcBorders>
            <w:shd w:val="clear" w:color="auto" w:fill="auto"/>
            <w:vAlign w:val="center"/>
            <w:hideMark/>
          </w:tcPr>
          <w:p w:rsidR="006C3257" w:rsidRPr="006C3257" w:rsidRDefault="006C3257" w:rsidP="006C3257">
            <w:pPr>
              <w:widowControl/>
              <w:autoSpaceDE/>
              <w:autoSpaceDN/>
              <w:adjustRightInd/>
              <w:rPr>
                <w:rFonts w:ascii="Lucida Sans" w:hAnsi="Lucida Sans"/>
                <w:b/>
                <w:bCs/>
                <w:lang w:val="en-IN" w:eastAsia="en-IN" w:bidi="gu-IN"/>
              </w:rPr>
            </w:pPr>
            <w:r w:rsidRPr="006C3257">
              <w:rPr>
                <w:rFonts w:ascii="Lucida Sans" w:hAnsi="Lucida Sans"/>
                <w:b/>
                <w:bCs/>
                <w:lang w:val="en-IN" w:eastAsia="en-IN" w:bidi="gu-IN"/>
              </w:rPr>
              <w:t> </w:t>
            </w:r>
          </w:p>
        </w:tc>
        <w:tc>
          <w:tcPr>
            <w:tcW w:w="96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106"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2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844"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786"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r>
      <w:tr w:rsidR="006C3257" w:rsidRPr="006C3257" w:rsidTr="006C3257">
        <w:trPr>
          <w:trHeight w:val="300"/>
        </w:trPr>
        <w:tc>
          <w:tcPr>
            <w:tcW w:w="4400" w:type="dxa"/>
            <w:gridSpan w:val="4"/>
            <w:tcBorders>
              <w:top w:val="nil"/>
              <w:left w:val="single" w:sz="8" w:space="0" w:color="auto"/>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UT OF DAMAN AND DIU</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p>
        </w:tc>
        <w:tc>
          <w:tcPr>
            <w:tcW w:w="844"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p>
        </w:tc>
        <w:tc>
          <w:tcPr>
            <w:tcW w:w="786"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lang w:val="en-IN" w:eastAsia="en-IN" w:bidi="gu-IN"/>
              </w:rPr>
            </w:pPr>
            <w:r w:rsidRPr="006C3257">
              <w:rPr>
                <w:rFonts w:ascii="Lucida Sans" w:hAnsi="Lucida Sans"/>
                <w:b/>
                <w:bCs/>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r>
      <w:tr w:rsidR="006C3257" w:rsidRPr="006C3257" w:rsidTr="006C3257">
        <w:trPr>
          <w:trHeight w:val="270"/>
        </w:trPr>
        <w:tc>
          <w:tcPr>
            <w:tcW w:w="1600" w:type="dxa"/>
            <w:tcBorders>
              <w:top w:val="nil"/>
              <w:left w:val="single" w:sz="8" w:space="0" w:color="auto"/>
              <w:bottom w:val="single" w:sz="8" w:space="0" w:color="auto"/>
              <w:right w:val="nil"/>
            </w:tcBorders>
            <w:shd w:val="clear" w:color="auto" w:fill="auto"/>
            <w:vAlign w:val="center"/>
            <w:hideMark/>
          </w:tcPr>
          <w:p w:rsidR="006C3257" w:rsidRPr="006C3257" w:rsidRDefault="006C3257" w:rsidP="006C3257">
            <w:pPr>
              <w:widowControl/>
              <w:autoSpaceDE/>
              <w:autoSpaceDN/>
              <w:adjustRightInd/>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967"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106"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727"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844"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r>
      <w:tr w:rsidR="006C3257" w:rsidRPr="006C3257" w:rsidTr="006C3257">
        <w:trPr>
          <w:trHeight w:val="1020"/>
        </w:trPr>
        <w:tc>
          <w:tcPr>
            <w:tcW w:w="1600"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Dec</w:t>
            </w:r>
          </w:p>
        </w:tc>
        <w:tc>
          <w:tcPr>
            <w:tcW w:w="72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Dec</w:t>
            </w:r>
          </w:p>
        </w:tc>
        <w:tc>
          <w:tcPr>
            <w:tcW w:w="1228"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March</w:t>
            </w:r>
          </w:p>
        </w:tc>
        <w:tc>
          <w:tcPr>
            <w:tcW w:w="844"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March</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Dec</w:t>
            </w:r>
          </w:p>
        </w:tc>
        <w:tc>
          <w:tcPr>
            <w:tcW w:w="78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xml:space="preserve">% of </w:t>
            </w:r>
            <w:proofErr w:type="spellStart"/>
            <w:r w:rsidRPr="006C3257">
              <w:rPr>
                <w:rFonts w:ascii="Lucida Sans" w:hAnsi="Lucida Sans"/>
                <w:b/>
                <w:bCs/>
                <w:sz w:val="20"/>
                <w:szCs w:val="20"/>
                <w:lang w:val="en-IN" w:eastAsia="en-IN" w:bidi="gu-IN"/>
              </w:rPr>
              <w:t>Adv</w:t>
            </w:r>
            <w:proofErr w:type="spellEnd"/>
            <w:r w:rsidRPr="006C3257">
              <w:rPr>
                <w:rFonts w:ascii="Lucida Sans" w:hAnsi="Lucida Sans"/>
                <w:b/>
                <w:bCs/>
                <w:sz w:val="20"/>
                <w:szCs w:val="20"/>
                <w:lang w:val="en-IN" w:eastAsia="en-IN" w:bidi="gu-IN"/>
              </w:rPr>
              <w:t xml:space="preserve"> as of Dec</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2"/>
                <w:szCs w:val="22"/>
                <w:lang w:val="en-IN" w:eastAsia="en-IN" w:bidi="gu-IN"/>
              </w:rPr>
            </w:pPr>
            <w:r w:rsidRPr="006C3257">
              <w:rPr>
                <w:rFonts w:ascii="Lucida Sans" w:hAnsi="Lucida Sans"/>
                <w:b/>
                <w:bCs/>
                <w:sz w:val="22"/>
                <w:szCs w:val="22"/>
                <w:lang w:val="en-IN" w:eastAsia="en-IN" w:bidi="gu-IN"/>
              </w:rPr>
              <w:t>Absolute growth Y-O-Y</w:t>
            </w:r>
          </w:p>
        </w:tc>
      </w:tr>
      <w:tr w:rsidR="006C3257" w:rsidRPr="006C3257" w:rsidTr="006C3257">
        <w:trPr>
          <w:trHeight w:val="255"/>
        </w:trPr>
        <w:tc>
          <w:tcPr>
            <w:tcW w:w="1600"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2017</w:t>
            </w:r>
          </w:p>
        </w:tc>
        <w:tc>
          <w:tcPr>
            <w:tcW w:w="727"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2017</w:t>
            </w:r>
          </w:p>
        </w:tc>
        <w:tc>
          <w:tcPr>
            <w:tcW w:w="1228"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844" w:type="dxa"/>
            <w:tcBorders>
              <w:top w:val="nil"/>
              <w:left w:val="nil"/>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1228" w:type="dxa"/>
            <w:tcBorders>
              <w:top w:val="nil"/>
              <w:left w:val="nil"/>
              <w:bottom w:val="nil"/>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786" w:type="dxa"/>
            <w:tcBorders>
              <w:top w:val="nil"/>
              <w:left w:val="single" w:sz="8" w:space="0" w:color="auto"/>
              <w:bottom w:val="nil"/>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2018</w:t>
            </w:r>
          </w:p>
        </w:tc>
        <w:tc>
          <w:tcPr>
            <w:tcW w:w="1680" w:type="dxa"/>
            <w:vMerge/>
            <w:tcBorders>
              <w:top w:val="nil"/>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2"/>
                <w:szCs w:val="22"/>
                <w:lang w:val="en-IN" w:eastAsia="en-IN" w:bidi="gu-IN"/>
              </w:rPr>
            </w:pPr>
          </w:p>
        </w:tc>
      </w:tr>
      <w:tr w:rsidR="006C3257" w:rsidRPr="006C3257" w:rsidTr="006C3257">
        <w:trPr>
          <w:trHeight w:val="27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967"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 </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 </w:t>
            </w:r>
          </w:p>
        </w:tc>
        <w:tc>
          <w:tcPr>
            <w:tcW w:w="1228" w:type="dxa"/>
            <w:tcBorders>
              <w:top w:val="nil"/>
              <w:left w:val="nil"/>
              <w:bottom w:val="single" w:sz="8" w:space="0" w:color="auto"/>
              <w:right w:val="nil"/>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Amt.</w:t>
            </w:r>
          </w:p>
        </w:tc>
        <w:tc>
          <w:tcPr>
            <w:tcW w:w="786"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b/>
                <w:bCs/>
                <w:sz w:val="20"/>
                <w:szCs w:val="20"/>
                <w:lang w:val="en-IN" w:eastAsia="en-IN" w:bidi="gu-IN"/>
              </w:rPr>
            </w:pPr>
            <w:r w:rsidRPr="006C3257">
              <w:rPr>
                <w:rFonts w:ascii="Lucida Sans" w:hAnsi="Lucida Sans"/>
                <w:b/>
                <w:bCs/>
                <w:sz w:val="20"/>
                <w:szCs w:val="20"/>
                <w:lang w:val="en-IN" w:eastAsia="en-IN" w:bidi="gu-IN"/>
              </w:rPr>
              <w:t> </w:t>
            </w:r>
          </w:p>
        </w:tc>
        <w:tc>
          <w:tcPr>
            <w:tcW w:w="1680" w:type="dxa"/>
            <w:vMerge/>
            <w:tcBorders>
              <w:top w:val="nil"/>
              <w:left w:val="single" w:sz="8" w:space="0" w:color="auto"/>
              <w:bottom w:val="single" w:sz="8" w:space="0" w:color="000000"/>
              <w:right w:val="single" w:sz="8" w:space="0" w:color="auto"/>
            </w:tcBorders>
            <w:vAlign w:val="center"/>
            <w:hideMark/>
          </w:tcPr>
          <w:p w:rsidR="006C3257" w:rsidRPr="006C3257" w:rsidRDefault="006C3257" w:rsidP="006C3257">
            <w:pPr>
              <w:widowControl/>
              <w:autoSpaceDE/>
              <w:autoSpaceDN/>
              <w:adjustRightInd/>
              <w:rPr>
                <w:rFonts w:ascii="Lucida Sans" w:hAnsi="Lucida Sans"/>
                <w:b/>
                <w:bCs/>
                <w:sz w:val="22"/>
                <w:szCs w:val="22"/>
                <w:lang w:val="en-IN" w:eastAsia="en-IN" w:bidi="gu-IN"/>
              </w:rPr>
            </w:pP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Priority Sector</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40%</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18"/>
                <w:szCs w:val="18"/>
                <w:lang w:val="en-IN" w:eastAsia="en-IN" w:bidi="gu-IN"/>
              </w:rPr>
            </w:pPr>
            <w:r w:rsidRPr="006C3257">
              <w:rPr>
                <w:sz w:val="18"/>
                <w:szCs w:val="18"/>
                <w:lang w:val="en-IN" w:eastAsia="en-IN" w:bidi="gu-IN"/>
              </w:rPr>
              <w:t>71,120.41</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59.2</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71,590.49</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49.25</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18"/>
                <w:szCs w:val="18"/>
                <w:lang w:val="en-IN" w:eastAsia="en-IN" w:bidi="gu-IN"/>
              </w:rPr>
            </w:pPr>
            <w:r w:rsidRPr="006C3257">
              <w:rPr>
                <w:rFonts w:ascii="Lucida Sans" w:hAnsi="Lucida Sans"/>
                <w:sz w:val="18"/>
                <w:szCs w:val="18"/>
                <w:lang w:val="en-IN" w:eastAsia="en-IN" w:bidi="gu-IN"/>
              </w:rPr>
              <w:t>75,675.23</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45.42</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4,554.82</w:t>
            </w: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proofErr w:type="spellStart"/>
            <w:r w:rsidRPr="006C3257">
              <w:rPr>
                <w:rFonts w:ascii="Lucida Sans" w:hAnsi="Lucida Sans"/>
                <w:sz w:val="20"/>
                <w:szCs w:val="20"/>
                <w:lang w:val="en-IN" w:eastAsia="en-IN" w:bidi="gu-IN"/>
              </w:rPr>
              <w:t>Agri.Advances</w:t>
            </w:r>
            <w:proofErr w:type="spellEnd"/>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18%</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7,035.06</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17.36</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7,427.61</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5.11</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7,907.11</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4.75</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872.05</w:t>
            </w:r>
          </w:p>
        </w:tc>
      </w:tr>
      <w:tr w:rsidR="006C3257" w:rsidRPr="006C3257" w:rsidTr="006C3257">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Weaker Section</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10%</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3,054.94</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3.25</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3,676.74</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2.53</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5,067.71</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3.04</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2,012.77</w:t>
            </w:r>
          </w:p>
        </w:tc>
      </w:tr>
      <w:tr w:rsidR="006C3257" w:rsidRPr="006C3257" w:rsidTr="006C3257">
        <w:trPr>
          <w:trHeight w:val="78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rPr>
                <w:rFonts w:ascii="Lucida Sans" w:hAnsi="Lucida Sans"/>
                <w:sz w:val="20"/>
                <w:szCs w:val="20"/>
                <w:lang w:val="en-IN" w:eastAsia="en-IN" w:bidi="gu-IN"/>
              </w:rPr>
            </w:pPr>
            <w:r w:rsidRPr="006C3257">
              <w:rPr>
                <w:rFonts w:ascii="Lucida Sans" w:hAnsi="Lucida Sans"/>
                <w:sz w:val="20"/>
                <w:szCs w:val="20"/>
                <w:lang w:val="en-IN" w:eastAsia="en-IN" w:bidi="gu-IN"/>
              </w:rPr>
              <w:t>DRI Advances</w:t>
            </w:r>
          </w:p>
        </w:tc>
        <w:tc>
          <w:tcPr>
            <w:tcW w:w="96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1%</w:t>
            </w:r>
          </w:p>
        </w:tc>
        <w:tc>
          <w:tcPr>
            <w:tcW w:w="110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0.33</w:t>
            </w:r>
          </w:p>
        </w:tc>
        <w:tc>
          <w:tcPr>
            <w:tcW w:w="727"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sz w:val="20"/>
                <w:szCs w:val="20"/>
                <w:lang w:val="en-IN" w:eastAsia="en-IN" w:bidi="gu-IN"/>
              </w:rPr>
            </w:pPr>
            <w:r w:rsidRPr="006C3257">
              <w:rPr>
                <w:sz w:val="20"/>
                <w:szCs w:val="20"/>
                <w:lang w:val="en-IN" w:eastAsia="en-IN" w:bidi="gu-IN"/>
              </w:rPr>
              <w:t>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0.33</w:t>
            </w:r>
          </w:p>
        </w:tc>
        <w:tc>
          <w:tcPr>
            <w:tcW w:w="844"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1228"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0.22</w:t>
            </w:r>
          </w:p>
        </w:tc>
        <w:tc>
          <w:tcPr>
            <w:tcW w:w="786"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0.00</w:t>
            </w:r>
          </w:p>
        </w:tc>
        <w:tc>
          <w:tcPr>
            <w:tcW w:w="1680" w:type="dxa"/>
            <w:tcBorders>
              <w:top w:val="nil"/>
              <w:left w:val="nil"/>
              <w:bottom w:val="single" w:sz="8" w:space="0" w:color="auto"/>
              <w:right w:val="single" w:sz="8" w:space="0" w:color="auto"/>
            </w:tcBorders>
            <w:shd w:val="clear" w:color="auto" w:fill="auto"/>
            <w:vAlign w:val="center"/>
            <w:hideMark/>
          </w:tcPr>
          <w:p w:rsidR="006C3257" w:rsidRPr="006C3257" w:rsidRDefault="006C3257" w:rsidP="006C3257">
            <w:pPr>
              <w:widowControl/>
              <w:autoSpaceDE/>
              <w:autoSpaceDN/>
              <w:adjustRightInd/>
              <w:jc w:val="center"/>
              <w:rPr>
                <w:rFonts w:ascii="Lucida Sans" w:hAnsi="Lucida Sans"/>
                <w:sz w:val="20"/>
                <w:szCs w:val="20"/>
                <w:lang w:val="en-IN" w:eastAsia="en-IN" w:bidi="gu-IN"/>
              </w:rPr>
            </w:pPr>
            <w:r w:rsidRPr="006C3257">
              <w:rPr>
                <w:rFonts w:ascii="Lucida Sans" w:hAnsi="Lucida Sans"/>
                <w:sz w:val="20"/>
                <w:szCs w:val="20"/>
                <w:lang w:val="en-IN" w:eastAsia="en-IN" w:bidi="gu-IN"/>
              </w:rPr>
              <w:t>-0.11</w:t>
            </w:r>
          </w:p>
        </w:tc>
      </w:tr>
    </w:tbl>
    <w:p w:rsidR="00B91455" w:rsidRDefault="00B91455" w:rsidP="00AB183B">
      <w:pPr>
        <w:ind w:right="-222"/>
        <w:jc w:val="both"/>
        <w:rPr>
          <w:rFonts w:ascii="Times New Roman" w:hAnsi="Times New Roman" w:cs="Times New Roman"/>
          <w:b/>
        </w:rPr>
      </w:pPr>
    </w:p>
    <w:p w:rsidR="00526C87" w:rsidRPr="001E707F" w:rsidRDefault="00526C87" w:rsidP="00AB183B">
      <w:pPr>
        <w:ind w:right="-222"/>
        <w:jc w:val="both"/>
        <w:rPr>
          <w:rFonts w:ascii="Times New Roman" w:eastAsia="Arial" w:hAnsi="Times New Roman" w:cs="Times New Roman"/>
        </w:rPr>
      </w:pPr>
      <w:r w:rsidRPr="001E707F">
        <w:rPr>
          <w:rFonts w:ascii="Times New Roman" w:eastAsia="Arial" w:hAnsi="Times New Roman" w:cs="Times New Roman"/>
        </w:rPr>
        <w:t>Ba</w:t>
      </w:r>
      <w:r w:rsidR="008177C5">
        <w:rPr>
          <w:rFonts w:ascii="Times New Roman" w:eastAsia="Arial" w:hAnsi="Times New Roman" w:cs="Times New Roman"/>
        </w:rPr>
        <w:t xml:space="preserve">nk-Group wise deposit as on </w:t>
      </w:r>
      <w:r w:rsidR="00B6098E">
        <w:rPr>
          <w:rFonts w:ascii="Times New Roman" w:eastAsia="Arial" w:hAnsi="Times New Roman" w:cs="Times New Roman"/>
        </w:rPr>
        <w:t>Dec</w:t>
      </w:r>
      <w:r w:rsidR="008177C5">
        <w:rPr>
          <w:rFonts w:ascii="Times New Roman" w:eastAsia="Arial" w:hAnsi="Times New Roman" w:cs="Times New Roman"/>
        </w:rPr>
        <w:t>-</w:t>
      </w:r>
      <w:r w:rsidRPr="001E707F">
        <w:rPr>
          <w:rFonts w:ascii="Times New Roman" w:eastAsia="Arial" w:hAnsi="Times New Roman" w:cs="Times New Roman"/>
        </w:rPr>
        <w:t xml:space="preserve"> 201</w:t>
      </w:r>
      <w:r w:rsidR="008177C5">
        <w:rPr>
          <w:rFonts w:ascii="Times New Roman" w:eastAsia="Arial" w:hAnsi="Times New Roman" w:cs="Times New Roman"/>
        </w:rPr>
        <w:t>8</w:t>
      </w:r>
      <w:r w:rsidRPr="001E707F">
        <w:rPr>
          <w:rFonts w:ascii="Times New Roman" w:eastAsia="Arial" w:hAnsi="Times New Roman" w:cs="Times New Roman"/>
        </w:rPr>
        <w:t xml:space="preserve"> is given as annexure No.</w:t>
      </w:r>
      <w:r w:rsidR="00E803F2">
        <w:rPr>
          <w:rFonts w:ascii="Times New Roman" w:eastAsia="Arial" w:hAnsi="Times New Roman" w:cs="Times New Roman"/>
        </w:rPr>
        <w:t xml:space="preserve"> </w:t>
      </w:r>
      <w:r w:rsidRPr="001E707F">
        <w:rPr>
          <w:rFonts w:ascii="Times New Roman" w:eastAsia="Arial" w:hAnsi="Times New Roman" w:cs="Times New Roman"/>
        </w:rPr>
        <w:t>I.</w:t>
      </w:r>
    </w:p>
    <w:p w:rsidR="00526C87" w:rsidRPr="001E707F" w:rsidRDefault="00526C87" w:rsidP="00526C87">
      <w:pPr>
        <w:jc w:val="both"/>
        <w:rPr>
          <w:rFonts w:ascii="Times New Roman" w:eastAsia="Arial" w:hAnsi="Times New Roman" w:cs="Times New Roman"/>
        </w:rPr>
      </w:pPr>
    </w:p>
    <w:p w:rsidR="00526C87" w:rsidRPr="001E707F" w:rsidRDefault="00526C87" w:rsidP="00526C87">
      <w:pPr>
        <w:jc w:val="both"/>
        <w:rPr>
          <w:rFonts w:ascii="Times New Roman" w:hAnsi="Times New Roman" w:cs="Times New Roman"/>
        </w:rPr>
      </w:pPr>
      <w:r w:rsidRPr="001E707F">
        <w:rPr>
          <w:rFonts w:ascii="Times New Roman" w:hAnsi="Times New Roman" w:cs="Times New Roman"/>
        </w:rPr>
        <w:t>Performance under priority sector in both the districts is satisfactory as against the RBI benchmark of 40% of total credit to priority sector, the achi</w:t>
      </w:r>
      <w:r w:rsidR="0088066A">
        <w:rPr>
          <w:rFonts w:ascii="Times New Roman" w:hAnsi="Times New Roman" w:cs="Times New Roman"/>
        </w:rPr>
        <w:t xml:space="preserve">evement in Diu District is </w:t>
      </w:r>
      <w:r w:rsidR="00BE5C16">
        <w:rPr>
          <w:rFonts w:ascii="Times New Roman" w:hAnsi="Times New Roman" w:cs="Times New Roman"/>
        </w:rPr>
        <w:t>73.76</w:t>
      </w:r>
      <w:r w:rsidR="0088066A">
        <w:rPr>
          <w:rFonts w:ascii="Times New Roman" w:hAnsi="Times New Roman" w:cs="Times New Roman"/>
        </w:rPr>
        <w:t xml:space="preserve">% and in Daman District is </w:t>
      </w:r>
      <w:r w:rsidR="00BE5C16">
        <w:rPr>
          <w:rFonts w:ascii="Times New Roman" w:hAnsi="Times New Roman" w:cs="Times New Roman"/>
        </w:rPr>
        <w:t>41.77</w:t>
      </w:r>
      <w:r w:rsidRPr="001E707F">
        <w:rPr>
          <w:rFonts w:ascii="Times New Roman" w:hAnsi="Times New Roman" w:cs="Times New Roman"/>
        </w:rPr>
        <w:t>%.</w:t>
      </w:r>
    </w:p>
    <w:p w:rsidR="00526C87" w:rsidRPr="001E707F" w:rsidRDefault="00526C87" w:rsidP="00526C87">
      <w:pPr>
        <w:jc w:val="both"/>
        <w:rPr>
          <w:rFonts w:ascii="Times New Roman" w:hAnsi="Times New Roman" w:cs="Times New Roman"/>
        </w:rPr>
      </w:pPr>
    </w:p>
    <w:p w:rsidR="00526C87" w:rsidRPr="001E707F" w:rsidRDefault="00526C87" w:rsidP="00526C87">
      <w:pPr>
        <w:widowControl/>
        <w:autoSpaceDE/>
        <w:autoSpaceDN/>
        <w:adjustRightInd/>
        <w:spacing w:after="120"/>
        <w:jc w:val="both"/>
        <w:rPr>
          <w:rFonts w:ascii="Times New Roman" w:hAnsi="Times New Roman" w:cs="Times New Roman"/>
          <w:b/>
          <w:sz w:val="28"/>
          <w:szCs w:val="22"/>
          <w:u w:val="single"/>
        </w:rPr>
      </w:pPr>
      <w:r w:rsidRPr="001E707F">
        <w:rPr>
          <w:rFonts w:ascii="Times New Roman" w:hAnsi="Times New Roman" w:cs="Times New Roman"/>
          <w:b/>
          <w:sz w:val="28"/>
          <w:szCs w:val="22"/>
          <w:u w:val="single"/>
        </w:rPr>
        <w:t>(VI) Agriculture advances:</w:t>
      </w:r>
    </w:p>
    <w:p w:rsidR="00526C87" w:rsidRDefault="00526C87" w:rsidP="00526C87">
      <w:pPr>
        <w:jc w:val="both"/>
        <w:rPr>
          <w:rFonts w:ascii="Times New Roman" w:hAnsi="Times New Roman" w:cs="Times New Roman"/>
        </w:rPr>
      </w:pPr>
      <w:r w:rsidRPr="001E707F">
        <w:rPr>
          <w:rFonts w:ascii="Times New Roman" w:hAnsi="Times New Roman" w:cs="Times New Roman"/>
        </w:rPr>
        <w:t xml:space="preserve">Net agriculture advance in Diu </w:t>
      </w:r>
      <w:r w:rsidR="00B25E02">
        <w:rPr>
          <w:rFonts w:ascii="Times New Roman" w:hAnsi="Times New Roman" w:cs="Times New Roman"/>
        </w:rPr>
        <w:t xml:space="preserve">district increased by </w:t>
      </w:r>
      <w:proofErr w:type="spellStart"/>
      <w:r w:rsidR="00B25E02">
        <w:rPr>
          <w:rFonts w:ascii="Times New Roman" w:hAnsi="Times New Roman" w:cs="Times New Roman"/>
        </w:rPr>
        <w:t>Rs</w:t>
      </w:r>
      <w:proofErr w:type="spellEnd"/>
      <w:r w:rsidR="00B25E02">
        <w:rPr>
          <w:rFonts w:ascii="Times New Roman" w:hAnsi="Times New Roman" w:cs="Times New Roman"/>
        </w:rPr>
        <w:t>.</w:t>
      </w:r>
      <w:r w:rsidR="0088066A" w:rsidRPr="0088066A">
        <w:rPr>
          <w:rFonts w:ascii="Lucida Sans" w:hAnsi="Lucida Sans" w:cs="Calibri"/>
          <w:color w:val="000000"/>
          <w:sz w:val="18"/>
          <w:szCs w:val="18"/>
          <w:lang w:bidi="gu-IN"/>
        </w:rPr>
        <w:t xml:space="preserve"> </w:t>
      </w:r>
      <w:r w:rsidR="007A7079">
        <w:rPr>
          <w:rFonts w:ascii="Lucida Sans" w:hAnsi="Lucida Sans" w:cs="Calibri"/>
          <w:color w:val="000000"/>
          <w:sz w:val="18"/>
          <w:szCs w:val="18"/>
          <w:lang w:bidi="gu-IN"/>
        </w:rPr>
        <w:t>409.88</w:t>
      </w:r>
      <w:r w:rsidR="0088066A">
        <w:rPr>
          <w:rFonts w:ascii="Times New Roman" w:hAnsi="Times New Roman" w:cs="Times New Roman"/>
        </w:rPr>
        <w:t xml:space="preserve"> </w:t>
      </w:r>
      <w:r w:rsidRPr="001E707F">
        <w:rPr>
          <w:rFonts w:ascii="Times New Roman" w:hAnsi="Times New Roman" w:cs="Times New Roman"/>
        </w:rPr>
        <w:t>lakhs a</w:t>
      </w:r>
      <w:r w:rsidR="0088066A">
        <w:rPr>
          <w:rFonts w:ascii="Times New Roman" w:hAnsi="Times New Roman" w:cs="Times New Roman"/>
        </w:rPr>
        <w:t xml:space="preserve">nd in Daman district during </w:t>
      </w:r>
      <w:r w:rsidR="00B6098E">
        <w:rPr>
          <w:rFonts w:ascii="Times New Roman" w:hAnsi="Times New Roman" w:cs="Times New Roman"/>
        </w:rPr>
        <w:t>Dec</w:t>
      </w:r>
      <w:r w:rsidRPr="001E707F">
        <w:rPr>
          <w:rFonts w:ascii="Times New Roman" w:hAnsi="Times New Roman" w:cs="Times New Roman"/>
        </w:rPr>
        <w:t>, 201</w:t>
      </w:r>
      <w:r w:rsidR="0088066A">
        <w:rPr>
          <w:rFonts w:ascii="Times New Roman" w:hAnsi="Times New Roman" w:cs="Times New Roman"/>
        </w:rPr>
        <w:t>8 quarter increased by Rs.</w:t>
      </w:r>
      <w:r w:rsidR="007A7079">
        <w:rPr>
          <w:rFonts w:ascii="Times New Roman" w:hAnsi="Times New Roman" w:cs="Times New Roman"/>
        </w:rPr>
        <w:t>462.17</w:t>
      </w:r>
      <w:r w:rsidRPr="001E707F">
        <w:rPr>
          <w:rFonts w:ascii="Times New Roman" w:hAnsi="Times New Roman" w:cs="Times New Roman"/>
        </w:rPr>
        <w:t xml:space="preserve"> lakhs.  In case of UT of Daman &amp; Di</w:t>
      </w:r>
      <w:r w:rsidR="0088066A">
        <w:rPr>
          <w:rFonts w:ascii="Times New Roman" w:hAnsi="Times New Roman" w:cs="Times New Roman"/>
        </w:rPr>
        <w:t>u, it is increased by Rs.</w:t>
      </w:r>
      <w:r w:rsidR="007A7079">
        <w:rPr>
          <w:rFonts w:ascii="Times New Roman" w:hAnsi="Times New Roman" w:cs="Times New Roman"/>
        </w:rPr>
        <w:t>872.05</w:t>
      </w:r>
      <w:r w:rsidR="0088066A">
        <w:rPr>
          <w:rFonts w:ascii="Times New Roman" w:hAnsi="Times New Roman" w:cs="Times New Roman"/>
        </w:rPr>
        <w:t xml:space="preserve"> lakhs during </w:t>
      </w:r>
      <w:r w:rsidR="00B6098E">
        <w:rPr>
          <w:rFonts w:ascii="Times New Roman" w:hAnsi="Times New Roman" w:cs="Times New Roman"/>
        </w:rPr>
        <w:t>Dec</w:t>
      </w:r>
      <w:r w:rsidRPr="001E707F">
        <w:rPr>
          <w:rFonts w:ascii="Times New Roman" w:hAnsi="Times New Roman" w:cs="Times New Roman"/>
        </w:rPr>
        <w:t xml:space="preserve"> 201</w:t>
      </w:r>
      <w:r w:rsidR="0088066A">
        <w:rPr>
          <w:rFonts w:ascii="Times New Roman" w:hAnsi="Times New Roman" w:cs="Times New Roman"/>
        </w:rPr>
        <w:t>8</w:t>
      </w:r>
      <w:r w:rsidRPr="001E707F">
        <w:rPr>
          <w:rFonts w:ascii="Times New Roman" w:hAnsi="Times New Roman" w:cs="Times New Roman"/>
        </w:rPr>
        <w:t xml:space="preserve"> quarter.</w:t>
      </w:r>
    </w:p>
    <w:p w:rsidR="00E803F2" w:rsidRDefault="00E803F2" w:rsidP="00526C87">
      <w:pPr>
        <w:jc w:val="both"/>
        <w:rPr>
          <w:rFonts w:ascii="Times New Roman" w:hAnsi="Times New Roman" w:cs="Times New Roman"/>
        </w:rPr>
      </w:pPr>
    </w:p>
    <w:p w:rsidR="00526C87" w:rsidRPr="001E707F" w:rsidRDefault="00526C87" w:rsidP="00526C87">
      <w:pPr>
        <w:widowControl/>
        <w:autoSpaceDE/>
        <w:autoSpaceDN/>
        <w:adjustRightInd/>
        <w:spacing w:after="120"/>
        <w:jc w:val="both"/>
        <w:rPr>
          <w:rFonts w:ascii="Times New Roman" w:hAnsi="Times New Roman" w:cs="Times New Roman"/>
          <w:b/>
          <w:sz w:val="22"/>
          <w:szCs w:val="22"/>
        </w:rPr>
      </w:pPr>
      <w:r w:rsidRPr="001E707F">
        <w:rPr>
          <w:rFonts w:ascii="Times New Roman" w:hAnsi="Times New Roman" w:cs="Times New Roman"/>
          <w:b/>
          <w:sz w:val="28"/>
          <w:szCs w:val="22"/>
          <w:u w:val="single"/>
        </w:rPr>
        <w:lastRenderedPageBreak/>
        <w:t>(VII) Weaker Section:</w:t>
      </w:r>
    </w:p>
    <w:p w:rsidR="00526C87" w:rsidRPr="001E707F" w:rsidRDefault="0004368A" w:rsidP="00526C87">
      <w:pPr>
        <w:jc w:val="both"/>
        <w:rPr>
          <w:rFonts w:ascii="Times New Roman" w:hAnsi="Times New Roman" w:cs="Times New Roman"/>
        </w:rPr>
      </w:pPr>
      <w:r>
        <w:rPr>
          <w:rFonts w:ascii="Times New Roman" w:hAnsi="Times New Roman" w:cs="Times New Roman"/>
        </w:rPr>
        <w:t xml:space="preserve">As of quarter ended </w:t>
      </w:r>
      <w:r w:rsidR="00B6098E">
        <w:rPr>
          <w:rFonts w:ascii="Times New Roman" w:hAnsi="Times New Roman" w:cs="Times New Roman"/>
        </w:rPr>
        <w:t>Dec</w:t>
      </w:r>
      <w:r w:rsidR="00526C87" w:rsidRPr="001E707F">
        <w:rPr>
          <w:rFonts w:ascii="Times New Roman" w:hAnsi="Times New Roman" w:cs="Times New Roman"/>
        </w:rPr>
        <w:t xml:space="preserve"> 201</w:t>
      </w:r>
      <w:r>
        <w:rPr>
          <w:rFonts w:ascii="Times New Roman" w:hAnsi="Times New Roman" w:cs="Times New Roman"/>
        </w:rPr>
        <w:t>8</w:t>
      </w:r>
      <w:r w:rsidR="00526C87" w:rsidRPr="001E707F">
        <w:rPr>
          <w:rFonts w:ascii="Times New Roman" w:hAnsi="Times New Roman" w:cs="Times New Roman"/>
        </w:rPr>
        <w:t xml:space="preserve"> Weaker Sect</w:t>
      </w:r>
      <w:r w:rsidR="00CD0825">
        <w:rPr>
          <w:rFonts w:ascii="Times New Roman" w:hAnsi="Times New Roman" w:cs="Times New Roman"/>
        </w:rPr>
        <w:t xml:space="preserve">ion advances stood at </w:t>
      </w:r>
      <w:proofErr w:type="spellStart"/>
      <w:r w:rsidR="00CD0825">
        <w:rPr>
          <w:rFonts w:ascii="Times New Roman" w:hAnsi="Times New Roman" w:cs="Times New Roman"/>
        </w:rPr>
        <w:t>Rs</w:t>
      </w:r>
      <w:proofErr w:type="spellEnd"/>
      <w:r w:rsidR="00CD0825">
        <w:rPr>
          <w:rFonts w:ascii="Times New Roman" w:hAnsi="Times New Roman" w:cs="Times New Roman"/>
        </w:rPr>
        <w:t xml:space="preserve">. </w:t>
      </w:r>
      <w:r w:rsidR="00A247C0">
        <w:rPr>
          <w:rFonts w:ascii="Lucida Sans" w:hAnsi="Lucida Sans" w:cs="Calibri"/>
          <w:color w:val="000000"/>
          <w:sz w:val="18"/>
          <w:szCs w:val="18"/>
          <w:lang w:bidi="gu-IN"/>
        </w:rPr>
        <w:t>2860.95</w:t>
      </w:r>
      <w:r>
        <w:rPr>
          <w:rFonts w:ascii="Times New Roman" w:hAnsi="Times New Roman" w:cs="Times New Roman"/>
        </w:rPr>
        <w:t xml:space="preserve"> lakhs which is </w:t>
      </w:r>
      <w:r w:rsidR="00A247C0">
        <w:rPr>
          <w:rFonts w:ascii="Times New Roman" w:hAnsi="Times New Roman" w:cs="Times New Roman"/>
        </w:rPr>
        <w:t>15.06</w:t>
      </w:r>
      <w:r w:rsidR="00526C87" w:rsidRPr="001E707F">
        <w:rPr>
          <w:rFonts w:ascii="Times New Roman" w:hAnsi="Times New Roman" w:cs="Times New Roman"/>
        </w:rPr>
        <w:t xml:space="preserve"> % in Diu and in case</w:t>
      </w:r>
      <w:r w:rsidR="00CD0825">
        <w:rPr>
          <w:rFonts w:ascii="Times New Roman" w:hAnsi="Times New Roman" w:cs="Times New Roman"/>
        </w:rPr>
        <w:t xml:space="preserve"> of Daman it stood at </w:t>
      </w:r>
      <w:proofErr w:type="spellStart"/>
      <w:r w:rsidR="00CD0825">
        <w:rPr>
          <w:rFonts w:ascii="Times New Roman" w:hAnsi="Times New Roman" w:cs="Times New Roman"/>
        </w:rPr>
        <w:t>Rs</w:t>
      </w:r>
      <w:proofErr w:type="spellEnd"/>
      <w:r w:rsidR="00CD0825">
        <w:rPr>
          <w:rFonts w:ascii="Times New Roman" w:hAnsi="Times New Roman" w:cs="Times New Roman"/>
        </w:rPr>
        <w:t>.</w:t>
      </w:r>
      <w:r w:rsidRPr="0004368A">
        <w:rPr>
          <w:rFonts w:ascii="Lucida Sans" w:hAnsi="Lucida Sans" w:cs="Calibri"/>
          <w:color w:val="000000"/>
          <w:sz w:val="18"/>
          <w:szCs w:val="18"/>
          <w:lang w:bidi="gu-IN"/>
        </w:rPr>
        <w:t xml:space="preserve"> </w:t>
      </w:r>
      <w:r w:rsidR="00A247C0">
        <w:rPr>
          <w:rFonts w:ascii="Lucida Sans" w:hAnsi="Lucida Sans" w:cs="Calibri"/>
          <w:color w:val="000000"/>
          <w:sz w:val="18"/>
          <w:szCs w:val="18"/>
          <w:lang w:bidi="gu-IN"/>
        </w:rPr>
        <w:t>2206.76</w:t>
      </w:r>
      <w:r>
        <w:rPr>
          <w:rFonts w:ascii="Lucida Sans" w:hAnsi="Lucida Sans" w:cs="Calibri"/>
          <w:color w:val="000000"/>
          <w:sz w:val="18"/>
          <w:szCs w:val="18"/>
          <w:lang w:bidi="gu-IN"/>
        </w:rPr>
        <w:t xml:space="preserve"> </w:t>
      </w:r>
      <w:r w:rsidR="00CD0825">
        <w:rPr>
          <w:rFonts w:ascii="Times New Roman" w:hAnsi="Times New Roman" w:cs="Times New Roman"/>
        </w:rPr>
        <w:t>l</w:t>
      </w:r>
      <w:r>
        <w:rPr>
          <w:rFonts w:ascii="Times New Roman" w:hAnsi="Times New Roman" w:cs="Times New Roman"/>
        </w:rPr>
        <w:t xml:space="preserve">akhs which is </w:t>
      </w:r>
      <w:r w:rsidR="00A247C0">
        <w:rPr>
          <w:rFonts w:ascii="Times New Roman" w:hAnsi="Times New Roman" w:cs="Times New Roman"/>
        </w:rPr>
        <w:t>1.50</w:t>
      </w:r>
      <w:r w:rsidR="00526C87" w:rsidRPr="001E707F">
        <w:rPr>
          <w:rFonts w:ascii="Times New Roman" w:hAnsi="Times New Roman" w:cs="Times New Roman"/>
        </w:rPr>
        <w:t xml:space="preserve"> % of total advance as against benchmark of 10%. There is also increase in weaker section in</w:t>
      </w:r>
      <w:r w:rsidR="00CD0825">
        <w:rPr>
          <w:rFonts w:ascii="Times New Roman" w:hAnsi="Times New Roman" w:cs="Times New Roman"/>
        </w:rPr>
        <w:t xml:space="preserve"> UT of Daman &amp; </w:t>
      </w:r>
      <w:r>
        <w:rPr>
          <w:rFonts w:ascii="Times New Roman" w:hAnsi="Times New Roman" w:cs="Times New Roman"/>
        </w:rPr>
        <w:t xml:space="preserve">Diu by </w:t>
      </w:r>
      <w:proofErr w:type="spellStart"/>
      <w:r>
        <w:rPr>
          <w:rFonts w:ascii="Times New Roman" w:hAnsi="Times New Roman" w:cs="Times New Roman"/>
        </w:rPr>
        <w:t>Rs</w:t>
      </w:r>
      <w:proofErr w:type="spellEnd"/>
      <w:r>
        <w:rPr>
          <w:rFonts w:ascii="Times New Roman" w:hAnsi="Times New Roman" w:cs="Times New Roman"/>
        </w:rPr>
        <w:t xml:space="preserve">. </w:t>
      </w:r>
      <w:r w:rsidR="00A247C0">
        <w:rPr>
          <w:rFonts w:ascii="Lucida Sans" w:hAnsi="Lucida Sans" w:cs="Calibri"/>
          <w:color w:val="000000"/>
          <w:sz w:val="18"/>
          <w:szCs w:val="18"/>
          <w:lang w:bidi="gu-IN"/>
        </w:rPr>
        <w:t>2012.77</w:t>
      </w:r>
      <w:r>
        <w:rPr>
          <w:rFonts w:ascii="Lucida Sans" w:hAnsi="Lucida Sans" w:cs="Calibri"/>
          <w:color w:val="000000"/>
          <w:sz w:val="18"/>
          <w:szCs w:val="18"/>
          <w:lang w:bidi="gu-IN"/>
        </w:rPr>
        <w:t xml:space="preserve"> </w:t>
      </w:r>
      <w:r>
        <w:rPr>
          <w:rFonts w:ascii="Times New Roman" w:hAnsi="Times New Roman" w:cs="Times New Roman"/>
        </w:rPr>
        <w:t xml:space="preserve">lakhs over </w:t>
      </w:r>
      <w:r w:rsidR="00B6098E">
        <w:rPr>
          <w:rFonts w:ascii="Times New Roman" w:hAnsi="Times New Roman" w:cs="Times New Roman"/>
        </w:rPr>
        <w:t>Dec</w:t>
      </w:r>
      <w:r w:rsidR="00526C87" w:rsidRPr="001E707F">
        <w:rPr>
          <w:rFonts w:ascii="Times New Roman" w:hAnsi="Times New Roman" w:cs="Times New Roman"/>
        </w:rPr>
        <w:t xml:space="preserve"> 201</w:t>
      </w:r>
      <w:r>
        <w:rPr>
          <w:rFonts w:ascii="Times New Roman" w:hAnsi="Times New Roman" w:cs="Times New Roman"/>
        </w:rPr>
        <w:t>7</w:t>
      </w:r>
    </w:p>
    <w:p w:rsidR="00526C87" w:rsidRPr="001E707F" w:rsidRDefault="00526C87" w:rsidP="00526C87">
      <w:pPr>
        <w:jc w:val="both"/>
        <w:rPr>
          <w:rFonts w:ascii="Times New Roman" w:hAnsi="Times New Roman" w:cs="Times New Roman"/>
        </w:rPr>
      </w:pPr>
    </w:p>
    <w:p w:rsidR="00526C87" w:rsidRPr="001E707F" w:rsidRDefault="00526C87" w:rsidP="00526C87">
      <w:pPr>
        <w:jc w:val="both"/>
        <w:rPr>
          <w:rFonts w:ascii="Times New Roman" w:hAnsi="Times New Roman" w:cs="Times New Roman"/>
        </w:rPr>
      </w:pPr>
      <w:r w:rsidRPr="001E707F">
        <w:rPr>
          <w:rFonts w:ascii="Times New Roman" w:hAnsi="Times New Roman" w:cs="Times New Roman"/>
        </w:rPr>
        <w:t>All the banks are required to put in more efforts to achieve the target under weaker section as per RBI guidelines. However some of the branches are not reporting their information in prescribed format. Hence, it is essential that classifications of advances are as per category and correct figures are reported to Lead Bank.</w:t>
      </w:r>
    </w:p>
    <w:p w:rsidR="00526C87" w:rsidRPr="001E707F" w:rsidRDefault="00526C87" w:rsidP="00526C87">
      <w:pPr>
        <w:jc w:val="both"/>
        <w:rPr>
          <w:rFonts w:ascii="Times New Roman" w:hAnsi="Times New Roman" w:cs="Times New Roman"/>
        </w:rPr>
      </w:pPr>
      <w:r w:rsidRPr="001E707F">
        <w:rPr>
          <w:rFonts w:ascii="Times New Roman" w:hAnsi="Times New Roman" w:cs="Times New Roman"/>
        </w:rPr>
        <w:t xml:space="preserve">The contribution of some of the Banks is </w:t>
      </w:r>
      <w:proofErr w:type="gramStart"/>
      <w:r w:rsidRPr="001E707F">
        <w:rPr>
          <w:rFonts w:ascii="Times New Roman" w:hAnsi="Times New Roman" w:cs="Times New Roman"/>
        </w:rPr>
        <w:t>less .</w:t>
      </w:r>
      <w:proofErr w:type="gramEnd"/>
      <w:r w:rsidRPr="001E707F">
        <w:rPr>
          <w:rFonts w:ascii="Times New Roman" w:hAnsi="Times New Roman" w:cs="Times New Roman"/>
        </w:rPr>
        <w:t xml:space="preserve"> If all the banks uniformly contribute in financing the agri. and weaker section, it will improve the overall performance of all the banks and stipulated benchmark will be achieved. There are several Government sponsored </w:t>
      </w:r>
      <w:r w:rsidR="00802108" w:rsidRPr="001E707F">
        <w:rPr>
          <w:rFonts w:ascii="Times New Roman" w:hAnsi="Times New Roman" w:cs="Times New Roman"/>
        </w:rPr>
        <w:t>Programs</w:t>
      </w:r>
      <w:r w:rsidRPr="001E707F">
        <w:rPr>
          <w:rFonts w:ascii="Times New Roman" w:hAnsi="Times New Roman" w:cs="Times New Roman"/>
        </w:rPr>
        <w:t xml:space="preserve"> for Poverty Alleviation as well as there are various  Credit –linked subsidy schemes of the Central Government implemented through NABARD. Financing to these different schemes will improve the performance of Weaker Section as well as Agriculture Sector. All banks are requested to take note of it and accelerate the finance for the activity found suitable in their respective area.</w:t>
      </w:r>
    </w:p>
    <w:p w:rsidR="00802108" w:rsidRDefault="00802108" w:rsidP="00526C87">
      <w:pPr>
        <w:jc w:val="both"/>
        <w:rPr>
          <w:rFonts w:ascii="Times New Roman" w:hAnsi="Times New Roman" w:cs="Times New Roman"/>
        </w:rPr>
      </w:pPr>
    </w:p>
    <w:p w:rsidR="00526C87" w:rsidRPr="001E707F" w:rsidRDefault="00875CDA" w:rsidP="00526C8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u w:val="single"/>
        </w:rPr>
      </w:pPr>
      <w:r>
        <w:rPr>
          <w:rFonts w:ascii="Times New Roman" w:hAnsi="Times New Roman" w:cs="Times New Roman"/>
          <w:b/>
          <w:bCs/>
          <w:u w:val="single"/>
        </w:rPr>
        <w:t>AGENDA No.6</w:t>
      </w:r>
    </w:p>
    <w:p w:rsidR="00526C87" w:rsidRPr="001E707F" w:rsidRDefault="00526C87" w:rsidP="00526C87">
      <w:pPr>
        <w:spacing w:line="360" w:lineRule="auto"/>
        <w:jc w:val="both"/>
        <w:rPr>
          <w:rFonts w:ascii="Times New Roman" w:hAnsi="Times New Roman" w:cs="Times New Roman"/>
          <w:b/>
        </w:rPr>
      </w:pPr>
    </w:p>
    <w:p w:rsidR="00526C87" w:rsidRPr="00F26480" w:rsidRDefault="00526C87" w:rsidP="00526C87">
      <w:pPr>
        <w:spacing w:line="360" w:lineRule="auto"/>
        <w:jc w:val="both"/>
        <w:rPr>
          <w:rFonts w:ascii="Times New Roman" w:hAnsi="Times New Roman" w:cs="Times New Roman"/>
          <w:b/>
          <w:sz w:val="22"/>
          <w:szCs w:val="22"/>
        </w:rPr>
      </w:pPr>
      <w:r w:rsidRPr="00F26480">
        <w:rPr>
          <w:rFonts w:ascii="Times New Roman" w:hAnsi="Times New Roman" w:cs="Times New Roman"/>
          <w:b/>
          <w:sz w:val="22"/>
          <w:szCs w:val="22"/>
        </w:rPr>
        <w:t>REVIEW OF PROGRESS UNDER ANNUAL CREDIT PLAN (ACP) 201</w:t>
      </w:r>
      <w:r w:rsidR="008D7507" w:rsidRPr="00F26480">
        <w:rPr>
          <w:rFonts w:ascii="Times New Roman" w:hAnsi="Times New Roman" w:cs="Times New Roman"/>
          <w:b/>
          <w:sz w:val="22"/>
          <w:szCs w:val="22"/>
        </w:rPr>
        <w:t>8</w:t>
      </w:r>
      <w:r w:rsidR="00E803F2" w:rsidRPr="00F26480">
        <w:rPr>
          <w:rFonts w:ascii="Times New Roman" w:hAnsi="Times New Roman" w:cs="Times New Roman"/>
          <w:b/>
          <w:sz w:val="22"/>
          <w:szCs w:val="22"/>
        </w:rPr>
        <w:t>-1</w:t>
      </w:r>
      <w:r w:rsidR="008D7507" w:rsidRPr="00F26480">
        <w:rPr>
          <w:rFonts w:ascii="Times New Roman" w:hAnsi="Times New Roman" w:cs="Times New Roman"/>
          <w:b/>
          <w:sz w:val="22"/>
          <w:szCs w:val="22"/>
        </w:rPr>
        <w:t>9</w:t>
      </w:r>
      <w:r w:rsidRPr="00F26480">
        <w:rPr>
          <w:rFonts w:ascii="Times New Roman" w:hAnsi="Times New Roman" w:cs="Times New Roman"/>
          <w:b/>
          <w:sz w:val="22"/>
          <w:szCs w:val="22"/>
        </w:rPr>
        <w:t xml:space="preserve"> FOR FRESH LENDING TO PRIORITY SECTOR ADVANCES.</w:t>
      </w:r>
    </w:p>
    <w:p w:rsidR="00526C87" w:rsidRDefault="00526C87" w:rsidP="00526C87">
      <w:pPr>
        <w:spacing w:line="360" w:lineRule="auto"/>
        <w:jc w:val="both"/>
        <w:rPr>
          <w:rFonts w:ascii="Times New Roman" w:hAnsi="Times New Roman" w:cs="Times New Roman"/>
          <w:b/>
          <w:szCs w:val="20"/>
        </w:rPr>
      </w:pPr>
      <w:r w:rsidRPr="001E707F">
        <w:rPr>
          <w:rFonts w:ascii="Times New Roman" w:hAnsi="Times New Roman" w:cs="Times New Roman"/>
        </w:rPr>
        <w:t xml:space="preserve">The summary of target </w:t>
      </w:r>
      <w:proofErr w:type="spellStart"/>
      <w:proofErr w:type="gramStart"/>
      <w:r w:rsidRPr="001E707F">
        <w:rPr>
          <w:rFonts w:ascii="Times New Roman" w:hAnsi="Times New Roman" w:cs="Times New Roman"/>
        </w:rPr>
        <w:t>vis</w:t>
      </w:r>
      <w:proofErr w:type="spellEnd"/>
      <w:proofErr w:type="gramEnd"/>
      <w:r w:rsidRPr="001E707F">
        <w:rPr>
          <w:rFonts w:ascii="Times New Roman" w:hAnsi="Times New Roman" w:cs="Times New Roman"/>
        </w:rPr>
        <w:t xml:space="preserve"> a </w:t>
      </w:r>
      <w:proofErr w:type="spellStart"/>
      <w:r w:rsidRPr="001E707F">
        <w:rPr>
          <w:rFonts w:ascii="Times New Roman" w:hAnsi="Times New Roman" w:cs="Times New Roman"/>
        </w:rPr>
        <w:t>vis</w:t>
      </w:r>
      <w:proofErr w:type="spellEnd"/>
      <w:r w:rsidRPr="001E707F">
        <w:rPr>
          <w:rFonts w:ascii="Times New Roman" w:hAnsi="Times New Roman" w:cs="Times New Roman"/>
        </w:rPr>
        <w:t xml:space="preserve"> achievement under annual credit plan 201</w:t>
      </w:r>
      <w:r w:rsidR="008D7507">
        <w:rPr>
          <w:rFonts w:ascii="Times New Roman" w:hAnsi="Times New Roman" w:cs="Times New Roman"/>
        </w:rPr>
        <w:t>8</w:t>
      </w:r>
      <w:r w:rsidR="00E803F2">
        <w:rPr>
          <w:rFonts w:ascii="Times New Roman" w:hAnsi="Times New Roman" w:cs="Times New Roman"/>
        </w:rPr>
        <w:t>-1</w:t>
      </w:r>
      <w:r w:rsidR="008D7507">
        <w:rPr>
          <w:rFonts w:ascii="Times New Roman" w:hAnsi="Times New Roman" w:cs="Times New Roman"/>
        </w:rPr>
        <w:t>9</w:t>
      </w:r>
      <w:r w:rsidRPr="001E707F">
        <w:rPr>
          <w:rFonts w:ascii="Times New Roman" w:hAnsi="Times New Roman" w:cs="Times New Roman"/>
        </w:rPr>
        <w:t xml:space="preserve"> is presented hereunder, whereas district wise, bank wise and sector wise Performance is given in Annexure-II.</w:t>
      </w:r>
      <w:r w:rsidR="000C7221">
        <w:rPr>
          <w:rFonts w:ascii="Times New Roman" w:hAnsi="Times New Roman" w:cs="Times New Roman"/>
        </w:rPr>
        <w:t xml:space="preserve">                                                                                       </w:t>
      </w:r>
      <w:proofErr w:type="gramStart"/>
      <w:r w:rsidRPr="001E707F">
        <w:rPr>
          <w:rFonts w:ascii="Times New Roman" w:hAnsi="Times New Roman" w:cs="Times New Roman"/>
          <w:b/>
          <w:szCs w:val="20"/>
        </w:rPr>
        <w:t xml:space="preserve">( </w:t>
      </w:r>
      <w:proofErr w:type="spellStart"/>
      <w:r w:rsidRPr="001E707F">
        <w:rPr>
          <w:rFonts w:ascii="Times New Roman" w:hAnsi="Times New Roman" w:cs="Times New Roman"/>
          <w:b/>
          <w:szCs w:val="20"/>
        </w:rPr>
        <w:t>Amt</w:t>
      </w:r>
      <w:proofErr w:type="spellEnd"/>
      <w:proofErr w:type="gramEnd"/>
      <w:r w:rsidR="00E803F2">
        <w:rPr>
          <w:rFonts w:ascii="Times New Roman" w:hAnsi="Times New Roman" w:cs="Times New Roman"/>
          <w:b/>
          <w:szCs w:val="20"/>
        </w:rPr>
        <w:t xml:space="preserve"> </w:t>
      </w:r>
      <w:proofErr w:type="spellStart"/>
      <w:r w:rsidR="00E803F2">
        <w:rPr>
          <w:rFonts w:ascii="Times New Roman" w:hAnsi="Times New Roman" w:cs="Times New Roman"/>
          <w:b/>
          <w:szCs w:val="20"/>
        </w:rPr>
        <w:t>Rs</w:t>
      </w:r>
      <w:proofErr w:type="spellEnd"/>
      <w:r w:rsidR="00E803F2">
        <w:rPr>
          <w:rFonts w:ascii="Times New Roman" w:hAnsi="Times New Roman" w:cs="Times New Roman"/>
          <w:b/>
          <w:szCs w:val="20"/>
        </w:rPr>
        <w:t xml:space="preserve">. In </w:t>
      </w:r>
      <w:proofErr w:type="gramStart"/>
      <w:r w:rsidR="00E803F2">
        <w:rPr>
          <w:rFonts w:ascii="Times New Roman" w:hAnsi="Times New Roman" w:cs="Times New Roman"/>
          <w:b/>
          <w:szCs w:val="20"/>
        </w:rPr>
        <w:t>Lakh</w:t>
      </w:r>
      <w:r w:rsidR="00407F5D">
        <w:rPr>
          <w:rFonts w:ascii="Times New Roman" w:hAnsi="Times New Roman" w:cs="Times New Roman"/>
          <w:b/>
          <w:szCs w:val="20"/>
        </w:rPr>
        <w:t>s</w:t>
      </w:r>
      <w:r w:rsidRPr="001E707F">
        <w:rPr>
          <w:rFonts w:ascii="Times New Roman" w:hAnsi="Times New Roman" w:cs="Times New Roman"/>
          <w:b/>
          <w:szCs w:val="20"/>
        </w:rPr>
        <w:t xml:space="preserve"> )</w:t>
      </w:r>
      <w:proofErr w:type="gramEnd"/>
    </w:p>
    <w:tbl>
      <w:tblPr>
        <w:tblW w:w="10140" w:type="dxa"/>
        <w:tblInd w:w="93" w:type="dxa"/>
        <w:tblLayout w:type="fixed"/>
        <w:tblLook w:val="04A0" w:firstRow="1" w:lastRow="0" w:firstColumn="1" w:lastColumn="0" w:noHBand="0" w:noVBand="1"/>
      </w:tblPr>
      <w:tblGrid>
        <w:gridCol w:w="1807"/>
        <w:gridCol w:w="1190"/>
        <w:gridCol w:w="1413"/>
        <w:gridCol w:w="1164"/>
        <w:gridCol w:w="1329"/>
        <w:gridCol w:w="1429"/>
        <w:gridCol w:w="1808"/>
      </w:tblGrid>
      <w:tr w:rsidR="00011591" w:rsidRPr="00011591" w:rsidTr="00F46615">
        <w:trPr>
          <w:trHeight w:val="600"/>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both"/>
              <w:rPr>
                <w:rFonts w:ascii="Lucida Sans" w:hAnsi="Lucida Sans"/>
                <w:b/>
                <w:bCs/>
                <w:lang w:val="en-IN" w:eastAsia="en-IN" w:bidi="gu-IN"/>
              </w:rPr>
            </w:pPr>
            <w:r w:rsidRPr="00011591">
              <w:rPr>
                <w:rFonts w:ascii="Lucida Sans" w:hAnsi="Lucida Sans"/>
                <w:b/>
                <w:bCs/>
                <w:lang w:val="en-IN" w:eastAsia="en-IN" w:bidi="gu-IN"/>
              </w:rPr>
              <w:t>Name of</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sz w:val="28"/>
                <w:szCs w:val="28"/>
                <w:lang w:val="en-IN" w:eastAsia="en-IN" w:bidi="gu-IN"/>
              </w:rPr>
            </w:pPr>
            <w:r w:rsidRPr="00011591">
              <w:rPr>
                <w:rFonts w:ascii="Lucida Sans" w:hAnsi="Lucida Sans"/>
                <w:b/>
                <w:bCs/>
                <w:sz w:val="28"/>
                <w:szCs w:val="28"/>
                <w:lang w:val="en-IN" w:eastAsia="en-IN" w:bidi="gu-IN"/>
              </w:rPr>
              <w:t>DIU</w:t>
            </w:r>
          </w:p>
        </w:tc>
        <w:tc>
          <w:tcPr>
            <w:tcW w:w="4566" w:type="dxa"/>
            <w:gridSpan w:val="3"/>
            <w:tcBorders>
              <w:top w:val="single" w:sz="4" w:space="0" w:color="auto"/>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sz w:val="28"/>
                <w:szCs w:val="28"/>
                <w:lang w:val="en-IN" w:eastAsia="en-IN" w:bidi="gu-IN"/>
              </w:rPr>
            </w:pPr>
            <w:r w:rsidRPr="00011591">
              <w:rPr>
                <w:rFonts w:ascii="Lucida Sans" w:hAnsi="Lucida Sans"/>
                <w:b/>
                <w:bCs/>
                <w:sz w:val="28"/>
                <w:szCs w:val="28"/>
                <w:lang w:val="en-IN" w:eastAsia="en-IN" w:bidi="gu-IN"/>
              </w:rPr>
              <w:t>DAMAN</w:t>
            </w:r>
          </w:p>
        </w:tc>
      </w:tr>
      <w:tr w:rsidR="00011591" w:rsidRPr="00011591" w:rsidTr="00F46615">
        <w:trPr>
          <w:trHeight w:val="90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both"/>
              <w:rPr>
                <w:rFonts w:ascii="Lucida Sans" w:hAnsi="Lucida Sans"/>
                <w:b/>
                <w:bCs/>
                <w:lang w:val="en-IN" w:eastAsia="en-IN" w:bidi="gu-IN"/>
              </w:rPr>
            </w:pPr>
            <w:r w:rsidRPr="00011591">
              <w:rPr>
                <w:rFonts w:ascii="Lucida Sans" w:hAnsi="Lucida Sans"/>
                <w:b/>
                <w:bCs/>
                <w:lang w:val="en-IN" w:eastAsia="en-IN" w:bidi="gu-IN"/>
              </w:rPr>
              <w:t>Sector</w:t>
            </w:r>
          </w:p>
        </w:tc>
        <w:tc>
          <w:tcPr>
            <w:tcW w:w="1190"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lang w:val="en-IN" w:eastAsia="en-IN" w:bidi="gu-IN"/>
              </w:rPr>
            </w:pPr>
            <w:r w:rsidRPr="00011591">
              <w:rPr>
                <w:rFonts w:ascii="Lucida Sans" w:hAnsi="Lucida Sans"/>
                <w:b/>
                <w:bCs/>
                <w:lang w:val="en-IN" w:eastAsia="en-IN" w:bidi="gu-IN"/>
              </w:rPr>
              <w:t>Target</w:t>
            </w:r>
          </w:p>
        </w:tc>
        <w:tc>
          <w:tcPr>
            <w:tcW w:w="1413"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lang w:val="en-IN" w:eastAsia="en-IN" w:bidi="gu-IN"/>
              </w:rPr>
            </w:pPr>
            <w:r w:rsidRPr="00011591">
              <w:rPr>
                <w:rFonts w:ascii="Lucida Sans" w:hAnsi="Lucida Sans"/>
                <w:b/>
                <w:bCs/>
                <w:lang w:val="en-IN" w:eastAsia="en-IN" w:bidi="gu-IN"/>
              </w:rPr>
              <w:t>Achievement</w:t>
            </w:r>
          </w:p>
        </w:tc>
        <w:tc>
          <w:tcPr>
            <w:tcW w:w="1164"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lang w:val="en-IN" w:eastAsia="en-IN" w:bidi="gu-IN"/>
              </w:rPr>
            </w:pPr>
            <w:r w:rsidRPr="00011591">
              <w:rPr>
                <w:rFonts w:ascii="Lucida Sans" w:hAnsi="Lucida Sans"/>
                <w:b/>
                <w:bCs/>
                <w:lang w:val="en-IN" w:eastAsia="en-IN" w:bidi="gu-IN"/>
              </w:rPr>
              <w:t>% Achievement</w:t>
            </w:r>
          </w:p>
        </w:tc>
        <w:tc>
          <w:tcPr>
            <w:tcW w:w="13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lang w:val="en-IN" w:eastAsia="en-IN" w:bidi="gu-IN"/>
              </w:rPr>
            </w:pPr>
            <w:r w:rsidRPr="00011591">
              <w:rPr>
                <w:rFonts w:ascii="Lucida Sans" w:hAnsi="Lucida Sans"/>
                <w:b/>
                <w:bCs/>
                <w:lang w:val="en-IN" w:eastAsia="en-IN" w:bidi="gu-IN"/>
              </w:rPr>
              <w:t>Target</w:t>
            </w:r>
          </w:p>
        </w:tc>
        <w:tc>
          <w:tcPr>
            <w:tcW w:w="14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lang w:val="en-IN" w:eastAsia="en-IN" w:bidi="gu-IN"/>
              </w:rPr>
            </w:pPr>
            <w:r w:rsidRPr="00011591">
              <w:rPr>
                <w:rFonts w:ascii="Lucida Sans" w:hAnsi="Lucida Sans"/>
                <w:b/>
                <w:bCs/>
                <w:lang w:val="en-IN" w:eastAsia="en-IN" w:bidi="gu-IN"/>
              </w:rPr>
              <w:t>Achievement</w:t>
            </w:r>
          </w:p>
        </w:tc>
        <w:tc>
          <w:tcPr>
            <w:tcW w:w="1808"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b/>
                <w:bCs/>
                <w:lang w:val="en-IN" w:eastAsia="en-IN" w:bidi="gu-IN"/>
              </w:rPr>
            </w:pPr>
            <w:r w:rsidRPr="00011591">
              <w:rPr>
                <w:rFonts w:ascii="Lucida Sans" w:hAnsi="Lucida Sans"/>
                <w:b/>
                <w:bCs/>
                <w:lang w:val="en-IN" w:eastAsia="en-IN" w:bidi="gu-IN"/>
              </w:rPr>
              <w:t>% Achievement</w:t>
            </w:r>
          </w:p>
        </w:tc>
      </w:tr>
      <w:tr w:rsidR="00011591" w:rsidRPr="00011591" w:rsidTr="00F46615">
        <w:trPr>
          <w:trHeight w:val="120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both"/>
              <w:rPr>
                <w:rFonts w:ascii="Lucida Sans" w:hAnsi="Lucida Sans"/>
                <w:b/>
                <w:bCs/>
                <w:lang w:val="en-IN" w:eastAsia="en-IN" w:bidi="gu-IN"/>
              </w:rPr>
            </w:pPr>
            <w:r w:rsidRPr="00011591">
              <w:rPr>
                <w:rFonts w:ascii="Lucida Sans" w:hAnsi="Lucida Sans"/>
                <w:b/>
                <w:bCs/>
                <w:lang w:val="en-IN" w:eastAsia="en-IN" w:bidi="gu-IN"/>
              </w:rPr>
              <w:t>Agriculture And allied</w:t>
            </w:r>
          </w:p>
        </w:tc>
        <w:tc>
          <w:tcPr>
            <w:tcW w:w="1190"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1,535.98</w:t>
            </w:r>
          </w:p>
        </w:tc>
        <w:tc>
          <w:tcPr>
            <w:tcW w:w="1413"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1,879.48</w:t>
            </w:r>
          </w:p>
        </w:tc>
        <w:tc>
          <w:tcPr>
            <w:tcW w:w="1164"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122.36</w:t>
            </w:r>
          </w:p>
        </w:tc>
        <w:tc>
          <w:tcPr>
            <w:tcW w:w="13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1,174.31</w:t>
            </w:r>
          </w:p>
        </w:tc>
        <w:tc>
          <w:tcPr>
            <w:tcW w:w="14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989.16</w:t>
            </w:r>
          </w:p>
        </w:tc>
        <w:tc>
          <w:tcPr>
            <w:tcW w:w="1808"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84.23</w:t>
            </w:r>
          </w:p>
        </w:tc>
      </w:tr>
      <w:tr w:rsidR="00011591" w:rsidRPr="00011591" w:rsidTr="00F46615">
        <w:trPr>
          <w:trHeight w:val="90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both"/>
              <w:rPr>
                <w:rFonts w:ascii="Lucida Sans" w:hAnsi="Lucida Sans"/>
                <w:b/>
                <w:bCs/>
                <w:sz w:val="22"/>
                <w:szCs w:val="22"/>
                <w:lang w:val="en-IN" w:eastAsia="en-IN" w:bidi="gu-IN"/>
              </w:rPr>
            </w:pPr>
            <w:r w:rsidRPr="00011591">
              <w:rPr>
                <w:rFonts w:ascii="Lucida Sans" w:hAnsi="Lucida Sans"/>
                <w:b/>
                <w:bCs/>
                <w:sz w:val="22"/>
                <w:szCs w:val="22"/>
                <w:lang w:val="en-IN" w:eastAsia="en-IN" w:bidi="gu-IN"/>
              </w:rPr>
              <w:t>Industries/SSI</w:t>
            </w:r>
          </w:p>
        </w:tc>
        <w:tc>
          <w:tcPr>
            <w:tcW w:w="1190"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106.79</w:t>
            </w:r>
          </w:p>
        </w:tc>
        <w:tc>
          <w:tcPr>
            <w:tcW w:w="1413"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441.98</w:t>
            </w:r>
          </w:p>
        </w:tc>
        <w:tc>
          <w:tcPr>
            <w:tcW w:w="1164"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413.88</w:t>
            </w:r>
          </w:p>
        </w:tc>
        <w:tc>
          <w:tcPr>
            <w:tcW w:w="13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16,695.00</w:t>
            </w:r>
          </w:p>
        </w:tc>
        <w:tc>
          <w:tcPr>
            <w:tcW w:w="14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10,712.45</w:t>
            </w:r>
          </w:p>
        </w:tc>
        <w:tc>
          <w:tcPr>
            <w:tcW w:w="1808"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64.17</w:t>
            </w:r>
          </w:p>
        </w:tc>
      </w:tr>
      <w:tr w:rsidR="00011591" w:rsidRPr="00011591" w:rsidTr="00F46615">
        <w:trPr>
          <w:trHeight w:val="90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both"/>
              <w:rPr>
                <w:rFonts w:ascii="Lucida Sans" w:hAnsi="Lucida Sans"/>
                <w:b/>
                <w:bCs/>
                <w:sz w:val="22"/>
                <w:szCs w:val="22"/>
                <w:lang w:val="en-IN" w:eastAsia="en-IN" w:bidi="gu-IN"/>
              </w:rPr>
            </w:pPr>
            <w:r w:rsidRPr="00011591">
              <w:rPr>
                <w:rFonts w:ascii="Lucida Sans" w:hAnsi="Lucida Sans"/>
                <w:b/>
                <w:bCs/>
                <w:sz w:val="22"/>
                <w:szCs w:val="22"/>
                <w:lang w:val="en-IN" w:eastAsia="en-IN" w:bidi="gu-IN"/>
              </w:rPr>
              <w:t>Services/OPS</w:t>
            </w:r>
          </w:p>
        </w:tc>
        <w:tc>
          <w:tcPr>
            <w:tcW w:w="1190"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2,199.99</w:t>
            </w:r>
          </w:p>
        </w:tc>
        <w:tc>
          <w:tcPr>
            <w:tcW w:w="1413"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800.60</w:t>
            </w:r>
          </w:p>
        </w:tc>
        <w:tc>
          <w:tcPr>
            <w:tcW w:w="1164"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36.39</w:t>
            </w:r>
          </w:p>
        </w:tc>
        <w:tc>
          <w:tcPr>
            <w:tcW w:w="13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8,110.09</w:t>
            </w:r>
          </w:p>
        </w:tc>
        <w:tc>
          <w:tcPr>
            <w:tcW w:w="14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3,360.10</w:t>
            </w:r>
          </w:p>
        </w:tc>
        <w:tc>
          <w:tcPr>
            <w:tcW w:w="1808"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41.43</w:t>
            </w:r>
          </w:p>
        </w:tc>
      </w:tr>
      <w:tr w:rsidR="00011591" w:rsidRPr="00011591" w:rsidTr="00F46615">
        <w:trPr>
          <w:trHeight w:val="30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both"/>
              <w:rPr>
                <w:rFonts w:ascii="Lucida Sans" w:hAnsi="Lucida Sans"/>
                <w:b/>
                <w:bCs/>
                <w:lang w:val="en-IN" w:eastAsia="en-IN" w:bidi="gu-IN"/>
              </w:rPr>
            </w:pPr>
            <w:r w:rsidRPr="00011591">
              <w:rPr>
                <w:rFonts w:ascii="Lucida Sans" w:hAnsi="Lucida Sans"/>
                <w:b/>
                <w:bCs/>
                <w:lang w:val="en-IN" w:eastAsia="en-IN" w:bidi="gu-IN"/>
              </w:rPr>
              <w:t>Total</w:t>
            </w:r>
          </w:p>
        </w:tc>
        <w:tc>
          <w:tcPr>
            <w:tcW w:w="1190"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3,842.76</w:t>
            </w:r>
          </w:p>
        </w:tc>
        <w:tc>
          <w:tcPr>
            <w:tcW w:w="1413"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3,122.06</w:t>
            </w:r>
          </w:p>
        </w:tc>
        <w:tc>
          <w:tcPr>
            <w:tcW w:w="1164"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81.25</w:t>
            </w:r>
          </w:p>
        </w:tc>
        <w:tc>
          <w:tcPr>
            <w:tcW w:w="13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25,979.40</w:t>
            </w:r>
          </w:p>
        </w:tc>
        <w:tc>
          <w:tcPr>
            <w:tcW w:w="1429"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center"/>
              <w:rPr>
                <w:rFonts w:ascii="Lucida Sans" w:hAnsi="Lucida Sans"/>
                <w:sz w:val="22"/>
                <w:szCs w:val="22"/>
                <w:lang w:val="en-IN" w:eastAsia="en-IN" w:bidi="gu-IN"/>
              </w:rPr>
            </w:pPr>
            <w:r w:rsidRPr="00011591">
              <w:rPr>
                <w:rFonts w:ascii="Lucida Sans" w:hAnsi="Lucida Sans"/>
                <w:sz w:val="22"/>
                <w:szCs w:val="22"/>
                <w:lang w:val="en-IN" w:eastAsia="en-IN" w:bidi="gu-IN"/>
              </w:rPr>
              <w:t>15,061.71</w:t>
            </w:r>
          </w:p>
        </w:tc>
        <w:tc>
          <w:tcPr>
            <w:tcW w:w="1808" w:type="dxa"/>
            <w:tcBorders>
              <w:top w:val="nil"/>
              <w:left w:val="nil"/>
              <w:bottom w:val="single" w:sz="4" w:space="0" w:color="auto"/>
              <w:right w:val="single" w:sz="4" w:space="0" w:color="auto"/>
            </w:tcBorders>
            <w:shd w:val="clear" w:color="auto" w:fill="auto"/>
            <w:vAlign w:val="center"/>
            <w:hideMark/>
          </w:tcPr>
          <w:p w:rsidR="00011591" w:rsidRPr="00011591" w:rsidRDefault="00011591" w:rsidP="00011591">
            <w:pPr>
              <w:widowControl/>
              <w:autoSpaceDE/>
              <w:autoSpaceDN/>
              <w:adjustRightInd/>
              <w:jc w:val="right"/>
              <w:rPr>
                <w:rFonts w:ascii="Lucida Sans" w:hAnsi="Lucida Sans"/>
                <w:sz w:val="22"/>
                <w:szCs w:val="22"/>
                <w:lang w:val="en-IN" w:eastAsia="en-IN" w:bidi="gu-IN"/>
              </w:rPr>
            </w:pPr>
            <w:r w:rsidRPr="00011591">
              <w:rPr>
                <w:rFonts w:ascii="Lucida Sans" w:hAnsi="Lucida Sans"/>
                <w:sz w:val="22"/>
                <w:szCs w:val="22"/>
                <w:lang w:val="en-IN" w:eastAsia="en-IN" w:bidi="gu-IN"/>
              </w:rPr>
              <w:t>57.98</w:t>
            </w:r>
          </w:p>
        </w:tc>
      </w:tr>
    </w:tbl>
    <w:p w:rsidR="00F26480" w:rsidRDefault="00F26480" w:rsidP="00526C87">
      <w:pPr>
        <w:jc w:val="both"/>
        <w:rPr>
          <w:rFonts w:ascii="Times New Roman" w:hAnsi="Times New Roman" w:cs="Times New Roman"/>
          <w:b/>
        </w:rPr>
      </w:pPr>
    </w:p>
    <w:tbl>
      <w:tblPr>
        <w:tblW w:w="10079" w:type="dxa"/>
        <w:tblInd w:w="93" w:type="dxa"/>
        <w:tblLook w:val="04A0" w:firstRow="1" w:lastRow="0" w:firstColumn="1" w:lastColumn="0" w:noHBand="0" w:noVBand="1"/>
      </w:tblPr>
      <w:tblGrid>
        <w:gridCol w:w="2992"/>
        <w:gridCol w:w="2410"/>
        <w:gridCol w:w="1984"/>
        <w:gridCol w:w="2693"/>
      </w:tblGrid>
      <w:tr w:rsidR="00F46615" w:rsidRPr="00F46615" w:rsidTr="00F46615">
        <w:trPr>
          <w:trHeight w:val="6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Name of</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b/>
                <w:bCs/>
                <w:sz w:val="28"/>
                <w:szCs w:val="28"/>
                <w:lang w:val="en-IN" w:eastAsia="en-IN" w:bidi="gu-IN"/>
              </w:rPr>
            </w:pPr>
            <w:r w:rsidRPr="00F46615">
              <w:rPr>
                <w:rFonts w:ascii="Lucida Sans" w:hAnsi="Lucida Sans"/>
                <w:b/>
                <w:bCs/>
                <w:sz w:val="28"/>
                <w:szCs w:val="28"/>
                <w:lang w:val="en-IN" w:eastAsia="en-IN" w:bidi="gu-IN"/>
              </w:rPr>
              <w:t>UT of DAMAN and DIU</w:t>
            </w:r>
          </w:p>
        </w:tc>
      </w:tr>
      <w:tr w:rsidR="00F46615" w:rsidRPr="00F46615" w:rsidTr="00F46615">
        <w:trPr>
          <w:trHeight w:val="9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lastRenderedPageBreak/>
              <w:t>Sector.</w:t>
            </w:r>
          </w:p>
        </w:tc>
        <w:tc>
          <w:tcPr>
            <w:tcW w:w="2410"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Target</w:t>
            </w:r>
          </w:p>
        </w:tc>
        <w:tc>
          <w:tcPr>
            <w:tcW w:w="1984"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Achievement</w:t>
            </w:r>
          </w:p>
        </w:tc>
        <w:tc>
          <w:tcPr>
            <w:tcW w:w="2693"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 Achievement</w:t>
            </w:r>
          </w:p>
        </w:tc>
      </w:tr>
      <w:tr w:rsidR="00F46615" w:rsidRPr="00F46615" w:rsidTr="00F46615">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Agriculture And allied</w:t>
            </w:r>
          </w:p>
        </w:tc>
        <w:tc>
          <w:tcPr>
            <w:tcW w:w="2410"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lang w:val="en-IN" w:eastAsia="en-IN" w:bidi="gu-IN"/>
              </w:rPr>
            </w:pPr>
            <w:r w:rsidRPr="00F46615">
              <w:rPr>
                <w:rFonts w:ascii="Lucida Sans" w:hAnsi="Lucida Sans"/>
                <w:lang w:val="en-IN" w:eastAsia="en-IN" w:bidi="gu-IN"/>
              </w:rPr>
              <w:t>2,710.29</w:t>
            </w:r>
          </w:p>
        </w:tc>
        <w:tc>
          <w:tcPr>
            <w:tcW w:w="1984"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lang w:val="en-IN" w:eastAsia="en-IN" w:bidi="gu-IN"/>
              </w:rPr>
            </w:pPr>
            <w:r w:rsidRPr="00F46615">
              <w:rPr>
                <w:rFonts w:ascii="Lucida Sans" w:hAnsi="Lucida Sans"/>
                <w:lang w:val="en-IN" w:eastAsia="en-IN" w:bidi="gu-IN"/>
              </w:rPr>
              <w:t>2,868.64</w:t>
            </w:r>
          </w:p>
        </w:tc>
        <w:tc>
          <w:tcPr>
            <w:tcW w:w="2693"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sz w:val="22"/>
                <w:szCs w:val="22"/>
                <w:lang w:val="en-IN" w:eastAsia="en-IN" w:bidi="gu-IN"/>
              </w:rPr>
            </w:pPr>
            <w:r w:rsidRPr="00F46615">
              <w:rPr>
                <w:rFonts w:ascii="Lucida Sans" w:hAnsi="Lucida Sans"/>
                <w:sz w:val="22"/>
                <w:szCs w:val="22"/>
                <w:lang w:val="en-IN" w:eastAsia="en-IN" w:bidi="gu-IN"/>
              </w:rPr>
              <w:t>105.84</w:t>
            </w:r>
          </w:p>
        </w:tc>
      </w:tr>
      <w:tr w:rsidR="00F46615" w:rsidRPr="00F46615" w:rsidTr="00F46615">
        <w:trPr>
          <w:trHeight w:val="9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Industries/SSI</w:t>
            </w:r>
          </w:p>
        </w:tc>
        <w:tc>
          <w:tcPr>
            <w:tcW w:w="2410"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lang w:val="en-IN" w:eastAsia="en-IN" w:bidi="gu-IN"/>
              </w:rPr>
            </w:pPr>
            <w:r w:rsidRPr="00F46615">
              <w:rPr>
                <w:rFonts w:ascii="Lucida Sans" w:hAnsi="Lucida Sans"/>
                <w:lang w:val="en-IN" w:eastAsia="en-IN" w:bidi="gu-IN"/>
              </w:rPr>
              <w:t>16,801.79</w:t>
            </w:r>
          </w:p>
        </w:tc>
        <w:tc>
          <w:tcPr>
            <w:tcW w:w="1984"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lang w:val="en-IN" w:eastAsia="en-IN" w:bidi="gu-IN"/>
              </w:rPr>
            </w:pPr>
            <w:r w:rsidRPr="00F46615">
              <w:rPr>
                <w:rFonts w:ascii="Lucida Sans" w:hAnsi="Lucida Sans"/>
                <w:lang w:val="en-IN" w:eastAsia="en-IN" w:bidi="gu-IN"/>
              </w:rPr>
              <w:t>11,154.43</w:t>
            </w:r>
          </w:p>
        </w:tc>
        <w:tc>
          <w:tcPr>
            <w:tcW w:w="2693"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sz w:val="22"/>
                <w:szCs w:val="22"/>
                <w:lang w:val="en-IN" w:eastAsia="en-IN" w:bidi="gu-IN"/>
              </w:rPr>
            </w:pPr>
            <w:r w:rsidRPr="00F46615">
              <w:rPr>
                <w:rFonts w:ascii="Lucida Sans" w:hAnsi="Lucida Sans"/>
                <w:sz w:val="22"/>
                <w:szCs w:val="22"/>
                <w:lang w:val="en-IN" w:eastAsia="en-IN" w:bidi="gu-IN"/>
              </w:rPr>
              <w:t>66.39</w:t>
            </w:r>
          </w:p>
        </w:tc>
      </w:tr>
      <w:tr w:rsidR="00F46615" w:rsidRPr="00F46615" w:rsidTr="00F46615">
        <w:trPr>
          <w:trHeight w:val="9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Services/OPS</w:t>
            </w:r>
          </w:p>
        </w:tc>
        <w:tc>
          <w:tcPr>
            <w:tcW w:w="2410"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lang w:val="en-IN" w:eastAsia="en-IN" w:bidi="gu-IN"/>
              </w:rPr>
            </w:pPr>
            <w:r w:rsidRPr="00F46615">
              <w:rPr>
                <w:rFonts w:ascii="Lucida Sans" w:hAnsi="Lucida Sans"/>
                <w:lang w:val="en-IN" w:eastAsia="en-IN" w:bidi="gu-IN"/>
              </w:rPr>
              <w:t>10,310.08</w:t>
            </w:r>
          </w:p>
        </w:tc>
        <w:tc>
          <w:tcPr>
            <w:tcW w:w="1984"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lang w:val="en-IN" w:eastAsia="en-IN" w:bidi="gu-IN"/>
              </w:rPr>
            </w:pPr>
            <w:r w:rsidRPr="00F46615">
              <w:rPr>
                <w:rFonts w:ascii="Lucida Sans" w:hAnsi="Lucida Sans"/>
                <w:lang w:val="en-IN" w:eastAsia="en-IN" w:bidi="gu-IN"/>
              </w:rPr>
              <w:t>4,160.70</w:t>
            </w:r>
          </w:p>
        </w:tc>
        <w:tc>
          <w:tcPr>
            <w:tcW w:w="2693"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sz w:val="22"/>
                <w:szCs w:val="22"/>
                <w:lang w:val="en-IN" w:eastAsia="en-IN" w:bidi="gu-IN"/>
              </w:rPr>
            </w:pPr>
            <w:r w:rsidRPr="00F46615">
              <w:rPr>
                <w:rFonts w:ascii="Lucida Sans" w:hAnsi="Lucida Sans"/>
                <w:sz w:val="22"/>
                <w:szCs w:val="22"/>
                <w:lang w:val="en-IN" w:eastAsia="en-IN" w:bidi="gu-IN"/>
              </w:rPr>
              <w:t>40.36</w:t>
            </w:r>
          </w:p>
        </w:tc>
      </w:tr>
      <w:tr w:rsidR="00F46615" w:rsidRPr="00F46615" w:rsidTr="00F46615">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both"/>
              <w:rPr>
                <w:rFonts w:ascii="Lucida Sans" w:hAnsi="Lucida Sans"/>
                <w:b/>
                <w:bCs/>
                <w:lang w:val="en-IN" w:eastAsia="en-IN" w:bidi="gu-IN"/>
              </w:rPr>
            </w:pPr>
            <w:r w:rsidRPr="00F46615">
              <w:rPr>
                <w:rFonts w:ascii="Lucida Sans" w:hAnsi="Lucida Sans"/>
                <w:b/>
                <w:bCs/>
                <w:lang w:val="en-IN" w:eastAsia="en-IN" w:bidi="gu-IN"/>
              </w:rPr>
              <w:t>Total</w:t>
            </w:r>
          </w:p>
        </w:tc>
        <w:tc>
          <w:tcPr>
            <w:tcW w:w="2410"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sz w:val="22"/>
                <w:szCs w:val="22"/>
                <w:lang w:val="en-IN" w:eastAsia="en-IN" w:bidi="gu-IN"/>
              </w:rPr>
            </w:pPr>
            <w:r w:rsidRPr="00F46615">
              <w:rPr>
                <w:rFonts w:ascii="Lucida Sans" w:hAnsi="Lucida Sans"/>
                <w:sz w:val="22"/>
                <w:szCs w:val="22"/>
                <w:lang w:val="en-IN" w:eastAsia="en-IN" w:bidi="gu-IN"/>
              </w:rPr>
              <w:t>29,822.16</w:t>
            </w:r>
          </w:p>
        </w:tc>
        <w:tc>
          <w:tcPr>
            <w:tcW w:w="1984"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sz w:val="22"/>
                <w:szCs w:val="22"/>
                <w:lang w:val="en-IN" w:eastAsia="en-IN" w:bidi="gu-IN"/>
              </w:rPr>
            </w:pPr>
            <w:r w:rsidRPr="00F46615">
              <w:rPr>
                <w:rFonts w:ascii="Lucida Sans" w:hAnsi="Lucida Sans"/>
                <w:sz w:val="22"/>
                <w:szCs w:val="22"/>
                <w:lang w:val="en-IN" w:eastAsia="en-IN" w:bidi="gu-IN"/>
              </w:rPr>
              <w:t>18,183.77</w:t>
            </w:r>
          </w:p>
        </w:tc>
        <w:tc>
          <w:tcPr>
            <w:tcW w:w="2693" w:type="dxa"/>
            <w:tcBorders>
              <w:top w:val="nil"/>
              <w:left w:val="nil"/>
              <w:bottom w:val="single" w:sz="4" w:space="0" w:color="auto"/>
              <w:right w:val="single" w:sz="4" w:space="0" w:color="auto"/>
            </w:tcBorders>
            <w:shd w:val="clear" w:color="auto" w:fill="auto"/>
            <w:vAlign w:val="center"/>
            <w:hideMark/>
          </w:tcPr>
          <w:p w:rsidR="00F46615" w:rsidRPr="00F46615" w:rsidRDefault="00F46615" w:rsidP="00F46615">
            <w:pPr>
              <w:widowControl/>
              <w:autoSpaceDE/>
              <w:autoSpaceDN/>
              <w:adjustRightInd/>
              <w:jc w:val="center"/>
              <w:rPr>
                <w:rFonts w:ascii="Lucida Sans" w:hAnsi="Lucida Sans"/>
                <w:sz w:val="22"/>
                <w:szCs w:val="22"/>
                <w:lang w:val="en-IN" w:eastAsia="en-IN" w:bidi="gu-IN"/>
              </w:rPr>
            </w:pPr>
            <w:r w:rsidRPr="00F46615">
              <w:rPr>
                <w:rFonts w:ascii="Lucida Sans" w:hAnsi="Lucida Sans"/>
                <w:sz w:val="22"/>
                <w:szCs w:val="22"/>
                <w:lang w:val="en-IN" w:eastAsia="en-IN" w:bidi="gu-IN"/>
              </w:rPr>
              <w:t>60.97</w:t>
            </w:r>
          </w:p>
        </w:tc>
      </w:tr>
    </w:tbl>
    <w:p w:rsidR="00F46615" w:rsidRDefault="00F46615" w:rsidP="00526C87">
      <w:pPr>
        <w:jc w:val="both"/>
        <w:rPr>
          <w:rFonts w:ascii="Times New Roman" w:hAnsi="Times New Roman" w:cs="Times New Roman"/>
          <w:b/>
        </w:rPr>
      </w:pPr>
    </w:p>
    <w:p w:rsidR="00526C87" w:rsidRPr="001E707F" w:rsidRDefault="00526C87" w:rsidP="00526C87">
      <w:pPr>
        <w:jc w:val="both"/>
        <w:rPr>
          <w:rFonts w:ascii="Times New Roman" w:hAnsi="Times New Roman" w:cs="Times New Roman"/>
        </w:rPr>
      </w:pPr>
      <w:r w:rsidRPr="001E707F">
        <w:rPr>
          <w:rFonts w:ascii="Times New Roman" w:hAnsi="Times New Roman" w:cs="Times New Roman"/>
          <w:b/>
        </w:rPr>
        <w:t xml:space="preserve">Agriculture:  </w:t>
      </w:r>
      <w:r w:rsidRPr="001E707F">
        <w:rPr>
          <w:rFonts w:ascii="Times New Roman" w:hAnsi="Times New Roman" w:cs="Times New Roman"/>
        </w:rPr>
        <w:t>The achievement under agriculture and allied activities secto</w:t>
      </w:r>
      <w:r w:rsidR="008D7507">
        <w:rPr>
          <w:rFonts w:ascii="Times New Roman" w:hAnsi="Times New Roman" w:cs="Times New Roman"/>
        </w:rPr>
        <w:t xml:space="preserve">r in Diu District is </w:t>
      </w:r>
      <w:r w:rsidR="009D3E55">
        <w:rPr>
          <w:rFonts w:ascii="Times New Roman" w:hAnsi="Times New Roman" w:cs="Times New Roman"/>
        </w:rPr>
        <w:t>122.36</w:t>
      </w:r>
      <w:r w:rsidRPr="001E707F">
        <w:rPr>
          <w:rFonts w:ascii="Times New Roman" w:hAnsi="Times New Roman" w:cs="Times New Roman"/>
        </w:rPr>
        <w:t xml:space="preserve">%, </w:t>
      </w:r>
      <w:r w:rsidR="00DB6D5D">
        <w:rPr>
          <w:rFonts w:ascii="Times New Roman" w:hAnsi="Times New Roman" w:cs="Times New Roman"/>
        </w:rPr>
        <w:t xml:space="preserve">and </w:t>
      </w:r>
      <w:r w:rsidRPr="001E707F">
        <w:rPr>
          <w:rFonts w:ascii="Times New Roman" w:hAnsi="Times New Roman" w:cs="Times New Roman"/>
        </w:rPr>
        <w:t>the achievement under agriculture and allied activities sector</w:t>
      </w:r>
      <w:r w:rsidR="008D7507">
        <w:rPr>
          <w:rFonts w:ascii="Times New Roman" w:hAnsi="Times New Roman" w:cs="Times New Roman"/>
        </w:rPr>
        <w:t xml:space="preserve"> in Daman District is </w:t>
      </w:r>
      <w:r w:rsidR="009D3E55">
        <w:rPr>
          <w:rFonts w:ascii="Times New Roman" w:hAnsi="Times New Roman" w:cs="Times New Roman"/>
        </w:rPr>
        <w:t>84.23</w:t>
      </w:r>
      <w:r w:rsidRPr="001E707F">
        <w:rPr>
          <w:rFonts w:ascii="Times New Roman" w:hAnsi="Times New Roman" w:cs="Times New Roman"/>
        </w:rPr>
        <w:t xml:space="preserve">%. The performance under Agriculture Sector needs to improve by financing KCC to all eligible farmers and financing to fisheries. All member Banks are requested to cover all eligible farmer with issuance of KCC.  </w:t>
      </w:r>
    </w:p>
    <w:p w:rsidR="00526C87" w:rsidRDefault="00526C87" w:rsidP="00526C87">
      <w:pPr>
        <w:jc w:val="both"/>
        <w:rPr>
          <w:rFonts w:ascii="Times New Roman" w:hAnsi="Times New Roman" w:cs="Times New Roman"/>
        </w:rPr>
      </w:pPr>
    </w:p>
    <w:p w:rsidR="00526C87" w:rsidRPr="001E707F" w:rsidRDefault="00526C87" w:rsidP="00526C87">
      <w:pPr>
        <w:keepNext/>
        <w:jc w:val="both"/>
        <w:outlineLvl w:val="6"/>
        <w:rPr>
          <w:rFonts w:ascii="Times New Roman" w:hAnsi="Times New Roman" w:cs="Times New Roman"/>
          <w:b/>
          <w:bCs/>
          <w:sz w:val="20"/>
          <w:szCs w:val="20"/>
        </w:rPr>
      </w:pPr>
      <w:r w:rsidRPr="001E707F">
        <w:rPr>
          <w:rFonts w:ascii="Times New Roman" w:hAnsi="Times New Roman" w:cs="Times New Roman"/>
          <w:b/>
          <w:bCs/>
          <w:sz w:val="28"/>
          <w:szCs w:val="20"/>
        </w:rPr>
        <w:t xml:space="preserve">Industries: </w:t>
      </w:r>
      <w:r w:rsidRPr="001E707F">
        <w:rPr>
          <w:rFonts w:ascii="Times New Roman" w:hAnsi="Times New Roman" w:cs="Times New Roman"/>
        </w:rPr>
        <w:t>The achievement under industries sector i</w:t>
      </w:r>
      <w:r w:rsidR="00900250">
        <w:rPr>
          <w:rFonts w:ascii="Times New Roman" w:hAnsi="Times New Roman" w:cs="Times New Roman"/>
        </w:rPr>
        <w:t xml:space="preserve">n Diu District is </w:t>
      </w:r>
      <w:r w:rsidR="009D3E55">
        <w:rPr>
          <w:rFonts w:ascii="Times New Roman" w:hAnsi="Times New Roman" w:cs="Times New Roman"/>
        </w:rPr>
        <w:t>441.98</w:t>
      </w:r>
      <w:r w:rsidRPr="001E707F">
        <w:rPr>
          <w:rFonts w:ascii="Times New Roman" w:hAnsi="Times New Roman" w:cs="Times New Roman"/>
        </w:rPr>
        <w:t>%, During current year</w:t>
      </w:r>
      <w:r w:rsidRPr="001E707F">
        <w:rPr>
          <w:rFonts w:ascii="Times New Roman" w:hAnsi="Times New Roman" w:cs="Times New Roman"/>
          <w:sz w:val="28"/>
          <w:szCs w:val="20"/>
        </w:rPr>
        <w:t>, i</w:t>
      </w:r>
      <w:r w:rsidR="00900250">
        <w:rPr>
          <w:rFonts w:ascii="Times New Roman" w:hAnsi="Times New Roman" w:cs="Times New Roman"/>
        </w:rPr>
        <w:t xml:space="preserve">n Diu District </w:t>
      </w:r>
      <w:r w:rsidR="009D3E55">
        <w:rPr>
          <w:rFonts w:ascii="Times New Roman" w:hAnsi="Times New Roman" w:cs="Times New Roman"/>
        </w:rPr>
        <w:t>441.98</w:t>
      </w:r>
      <w:r w:rsidRPr="001E707F">
        <w:rPr>
          <w:rFonts w:ascii="Times New Roman" w:hAnsi="Times New Roman" w:cs="Times New Roman"/>
        </w:rPr>
        <w:t xml:space="preserve"> lakhs fresh</w:t>
      </w:r>
      <w:r w:rsidR="00900250">
        <w:rPr>
          <w:rFonts w:ascii="Times New Roman" w:hAnsi="Times New Roman" w:cs="Times New Roman"/>
        </w:rPr>
        <w:t xml:space="preserve"> disbursement was made till </w:t>
      </w:r>
      <w:r w:rsidR="00B6098E">
        <w:rPr>
          <w:rFonts w:ascii="Times New Roman" w:hAnsi="Times New Roman" w:cs="Times New Roman"/>
        </w:rPr>
        <w:t>Dec</w:t>
      </w:r>
      <w:r w:rsidRPr="001E707F">
        <w:rPr>
          <w:rFonts w:ascii="Times New Roman" w:hAnsi="Times New Roman" w:cs="Times New Roman"/>
        </w:rPr>
        <w:t>, 201</w:t>
      </w:r>
      <w:r w:rsidR="00900250">
        <w:rPr>
          <w:rFonts w:ascii="Times New Roman" w:hAnsi="Times New Roman" w:cs="Times New Roman"/>
        </w:rPr>
        <w:t xml:space="preserve">8 </w:t>
      </w:r>
      <w:r w:rsidRPr="001E707F">
        <w:rPr>
          <w:rFonts w:ascii="Times New Roman" w:hAnsi="Times New Roman" w:cs="Times New Roman"/>
        </w:rPr>
        <w:t>quarter under in indust</w:t>
      </w:r>
      <w:r w:rsidR="00900250">
        <w:rPr>
          <w:rFonts w:ascii="Times New Roman" w:hAnsi="Times New Roman" w:cs="Times New Roman"/>
        </w:rPr>
        <w:t>ry as against the targets of 106</w:t>
      </w:r>
      <w:r w:rsidRPr="001E707F">
        <w:rPr>
          <w:rFonts w:ascii="Times New Roman" w:hAnsi="Times New Roman" w:cs="Times New Roman"/>
        </w:rPr>
        <w:t>.</w:t>
      </w:r>
      <w:r w:rsidR="00900250">
        <w:rPr>
          <w:rFonts w:ascii="Times New Roman" w:hAnsi="Times New Roman" w:cs="Times New Roman"/>
        </w:rPr>
        <w:t>.79</w:t>
      </w:r>
      <w:r w:rsidRPr="001E707F">
        <w:rPr>
          <w:rFonts w:ascii="Times New Roman" w:hAnsi="Times New Roman" w:cs="Times New Roman"/>
        </w:rPr>
        <w:t xml:space="preserve"> Lakh. While in Daman District, achievement und</w:t>
      </w:r>
      <w:r w:rsidR="00221A0D">
        <w:rPr>
          <w:rFonts w:ascii="Times New Roman" w:hAnsi="Times New Roman" w:cs="Times New Roman"/>
        </w:rPr>
        <w:t>er Industry sector is Rs.</w:t>
      </w:r>
      <w:r w:rsidR="009D3E55">
        <w:rPr>
          <w:rFonts w:ascii="Times New Roman" w:hAnsi="Times New Roman" w:cs="Times New Roman"/>
        </w:rPr>
        <w:t>10712.45</w:t>
      </w:r>
      <w:r w:rsidRPr="001E707F">
        <w:rPr>
          <w:rFonts w:ascii="Times New Roman" w:hAnsi="Times New Roman" w:cs="Times New Roman"/>
        </w:rPr>
        <w:t xml:space="preserve"> Lakh, against the target of </w:t>
      </w:r>
      <w:proofErr w:type="spellStart"/>
      <w:r w:rsidRPr="001E707F">
        <w:rPr>
          <w:rFonts w:ascii="Times New Roman" w:hAnsi="Times New Roman" w:cs="Times New Roman"/>
        </w:rPr>
        <w:t>R</w:t>
      </w:r>
      <w:r w:rsidR="00221A0D">
        <w:rPr>
          <w:rFonts w:ascii="Times New Roman" w:hAnsi="Times New Roman" w:cs="Times New Roman"/>
        </w:rPr>
        <w:t>s</w:t>
      </w:r>
      <w:proofErr w:type="spellEnd"/>
      <w:r w:rsidR="00221A0D">
        <w:rPr>
          <w:rFonts w:ascii="Times New Roman" w:hAnsi="Times New Roman" w:cs="Times New Roman"/>
        </w:rPr>
        <w:t xml:space="preserve">. 16695.00 Lakh, which is </w:t>
      </w:r>
      <w:r w:rsidR="00D055C7">
        <w:rPr>
          <w:rFonts w:ascii="Times New Roman" w:hAnsi="Times New Roman" w:cs="Times New Roman"/>
        </w:rPr>
        <w:t>64.17</w:t>
      </w:r>
      <w:r w:rsidRPr="001E707F">
        <w:rPr>
          <w:rFonts w:ascii="Times New Roman" w:hAnsi="Times New Roman" w:cs="Times New Roman"/>
        </w:rPr>
        <w:t>% of Target</w:t>
      </w:r>
      <w:r w:rsidRPr="001E707F">
        <w:rPr>
          <w:rFonts w:ascii="Times New Roman" w:hAnsi="Times New Roman" w:cs="Times New Roman"/>
          <w:b/>
          <w:bCs/>
          <w:sz w:val="20"/>
          <w:szCs w:val="20"/>
        </w:rPr>
        <w:t>.</w:t>
      </w:r>
    </w:p>
    <w:p w:rsidR="00526C87" w:rsidRPr="001E707F" w:rsidRDefault="00526C87" w:rsidP="00526C87">
      <w:pPr>
        <w:rPr>
          <w:rFonts w:ascii="Times New Roman" w:hAnsi="Times New Roman" w:cs="Times New Roman"/>
        </w:rPr>
      </w:pPr>
    </w:p>
    <w:p w:rsidR="00526C87" w:rsidRPr="001E707F" w:rsidRDefault="00526C87" w:rsidP="00526C87">
      <w:pPr>
        <w:keepNext/>
        <w:jc w:val="both"/>
        <w:outlineLvl w:val="7"/>
        <w:rPr>
          <w:rFonts w:ascii="Times New Roman" w:hAnsi="Times New Roman" w:cs="Times New Roman"/>
          <w:i/>
          <w:sz w:val="28"/>
          <w:szCs w:val="18"/>
        </w:rPr>
      </w:pPr>
      <w:r w:rsidRPr="001E707F">
        <w:rPr>
          <w:rFonts w:ascii="Times New Roman" w:hAnsi="Times New Roman" w:cs="Times New Roman"/>
          <w:b/>
          <w:bCs/>
          <w:sz w:val="28"/>
          <w:szCs w:val="18"/>
        </w:rPr>
        <w:t>Other priority sector:</w:t>
      </w:r>
    </w:p>
    <w:p w:rsidR="00526C87" w:rsidRDefault="00526C87" w:rsidP="00526C87">
      <w:pPr>
        <w:widowControl/>
        <w:autoSpaceDE/>
        <w:autoSpaceDN/>
        <w:adjustRightInd/>
        <w:jc w:val="both"/>
        <w:rPr>
          <w:rFonts w:ascii="Times New Roman" w:hAnsi="Times New Roman" w:cs="Times New Roman"/>
        </w:rPr>
      </w:pPr>
      <w:r w:rsidRPr="001E707F">
        <w:rPr>
          <w:rFonts w:ascii="Times New Roman" w:hAnsi="Times New Roman" w:cs="Times New Roman"/>
        </w:rPr>
        <w:t>Diu district achievement under other priority sector</w:t>
      </w:r>
      <w:r w:rsidR="00221A0D">
        <w:rPr>
          <w:rFonts w:ascii="Times New Roman" w:hAnsi="Times New Roman" w:cs="Times New Roman"/>
        </w:rPr>
        <w:t xml:space="preserve"> is Rs.</w:t>
      </w:r>
      <w:r w:rsidR="00D055C7">
        <w:rPr>
          <w:rFonts w:ascii="Times New Roman" w:hAnsi="Times New Roman" w:cs="Times New Roman"/>
        </w:rPr>
        <w:t>800.60</w:t>
      </w:r>
      <w:r w:rsidRPr="001E707F">
        <w:rPr>
          <w:rFonts w:ascii="Times New Roman" w:hAnsi="Times New Roman" w:cs="Times New Roman"/>
        </w:rPr>
        <w:t xml:space="preserve"> Lakhs against target o</w:t>
      </w:r>
      <w:r w:rsidR="00221A0D">
        <w:rPr>
          <w:rFonts w:ascii="Times New Roman" w:hAnsi="Times New Roman" w:cs="Times New Roman"/>
        </w:rPr>
        <w:t xml:space="preserve">f Rs.2199.99 Lakhs which is </w:t>
      </w:r>
      <w:r w:rsidR="00D055C7">
        <w:rPr>
          <w:rFonts w:ascii="Times New Roman" w:hAnsi="Times New Roman" w:cs="Times New Roman"/>
        </w:rPr>
        <w:t>36.39</w:t>
      </w:r>
      <w:r w:rsidRPr="001E707F">
        <w:rPr>
          <w:rFonts w:ascii="Times New Roman" w:hAnsi="Times New Roman" w:cs="Times New Roman"/>
        </w:rPr>
        <w:t>% of</w:t>
      </w:r>
      <w:r w:rsidR="00B25E02">
        <w:rPr>
          <w:rFonts w:ascii="Times New Roman" w:hAnsi="Times New Roman" w:cs="Times New Roman"/>
        </w:rPr>
        <w:t xml:space="preserve"> the target. In Daman </w:t>
      </w:r>
      <w:proofErr w:type="spellStart"/>
      <w:r w:rsidR="00B25E02">
        <w:rPr>
          <w:rFonts w:ascii="Times New Roman" w:hAnsi="Times New Roman" w:cs="Times New Roman"/>
        </w:rPr>
        <w:t>Rs</w:t>
      </w:r>
      <w:proofErr w:type="spellEnd"/>
      <w:r w:rsidR="00B25E02">
        <w:rPr>
          <w:rFonts w:ascii="Times New Roman" w:hAnsi="Times New Roman" w:cs="Times New Roman"/>
        </w:rPr>
        <w:t>.</w:t>
      </w:r>
      <w:r w:rsidR="00221A0D" w:rsidRPr="00221A0D">
        <w:rPr>
          <w:rFonts w:ascii="Lucida Sans" w:hAnsi="Lucida Sans" w:cs="Calibri"/>
          <w:color w:val="000000"/>
          <w:sz w:val="22"/>
          <w:szCs w:val="22"/>
          <w:lang w:bidi="gu-IN"/>
        </w:rPr>
        <w:t xml:space="preserve"> </w:t>
      </w:r>
      <w:r w:rsidR="00D055C7">
        <w:rPr>
          <w:rFonts w:ascii="Lucida Sans" w:hAnsi="Lucida Sans" w:cs="Calibri"/>
          <w:color w:val="000000"/>
          <w:sz w:val="22"/>
          <w:szCs w:val="22"/>
          <w:lang w:bidi="gu-IN"/>
        </w:rPr>
        <w:t>3360.10</w:t>
      </w:r>
      <w:r w:rsidR="00221A0D">
        <w:rPr>
          <w:rFonts w:ascii="Lucida Sans" w:hAnsi="Lucida Sans" w:cs="Calibri"/>
          <w:color w:val="000000"/>
          <w:sz w:val="22"/>
          <w:szCs w:val="22"/>
          <w:lang w:bidi="gu-IN"/>
        </w:rPr>
        <w:t xml:space="preserve"> </w:t>
      </w:r>
      <w:r w:rsidRPr="001E707F">
        <w:rPr>
          <w:rFonts w:ascii="Times New Roman" w:hAnsi="Times New Roman" w:cs="Times New Roman"/>
        </w:rPr>
        <w:t xml:space="preserve">Lakhs advanced to other priority sector against the target of </w:t>
      </w:r>
      <w:r w:rsidR="00221A0D" w:rsidRPr="008D7507">
        <w:rPr>
          <w:rFonts w:ascii="Lucida Sans" w:hAnsi="Lucida Sans" w:cs="Calibri"/>
          <w:color w:val="000000"/>
          <w:sz w:val="22"/>
          <w:szCs w:val="22"/>
          <w:lang w:bidi="gu-IN"/>
        </w:rPr>
        <w:t>8,110.09</w:t>
      </w:r>
      <w:r w:rsidR="00B25E02">
        <w:rPr>
          <w:rFonts w:ascii="Times New Roman" w:hAnsi="Times New Roman" w:cs="Times New Roman"/>
        </w:rPr>
        <w:t xml:space="preserve"> Lakhs whic</w:t>
      </w:r>
      <w:r w:rsidR="00221A0D">
        <w:rPr>
          <w:rFonts w:ascii="Times New Roman" w:hAnsi="Times New Roman" w:cs="Times New Roman"/>
        </w:rPr>
        <w:t xml:space="preserve">h constitute </w:t>
      </w:r>
      <w:r w:rsidR="00D055C7">
        <w:rPr>
          <w:rFonts w:ascii="Times New Roman" w:hAnsi="Times New Roman" w:cs="Times New Roman"/>
        </w:rPr>
        <w:t>41.43</w:t>
      </w:r>
      <w:r w:rsidR="00221A0D">
        <w:rPr>
          <w:rFonts w:ascii="Times New Roman" w:hAnsi="Times New Roman" w:cs="Times New Roman"/>
        </w:rPr>
        <w:t xml:space="preserve">% achievement up to </w:t>
      </w:r>
      <w:r w:rsidR="00B6098E">
        <w:rPr>
          <w:rFonts w:ascii="Times New Roman" w:hAnsi="Times New Roman" w:cs="Times New Roman"/>
        </w:rPr>
        <w:t>Dec</w:t>
      </w:r>
      <w:r w:rsidRPr="001E707F">
        <w:rPr>
          <w:rFonts w:ascii="Times New Roman" w:hAnsi="Times New Roman" w:cs="Times New Roman"/>
        </w:rPr>
        <w:t>, 201</w:t>
      </w:r>
      <w:r w:rsidR="00221A0D">
        <w:rPr>
          <w:rFonts w:ascii="Times New Roman" w:hAnsi="Times New Roman" w:cs="Times New Roman"/>
        </w:rPr>
        <w:t>8</w:t>
      </w:r>
      <w:r w:rsidRPr="001E707F">
        <w:rPr>
          <w:rFonts w:ascii="Times New Roman" w:hAnsi="Times New Roman" w:cs="Times New Roman"/>
        </w:rPr>
        <w:t>.</w:t>
      </w:r>
    </w:p>
    <w:p w:rsidR="00173C1E" w:rsidRDefault="00173C1E" w:rsidP="00526C87">
      <w:pPr>
        <w:widowControl/>
        <w:autoSpaceDE/>
        <w:autoSpaceDN/>
        <w:adjustRightInd/>
        <w:jc w:val="both"/>
        <w:rPr>
          <w:rFonts w:ascii="Times New Roman" w:hAnsi="Times New Roman" w:cs="Times New Roman"/>
        </w:rPr>
      </w:pPr>
    </w:p>
    <w:p w:rsidR="00526C87" w:rsidRPr="001E707F" w:rsidRDefault="00875CDA" w:rsidP="00526C87">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Pr>
          <w:rFonts w:ascii="Times New Roman" w:hAnsi="Times New Roman" w:cs="Times New Roman"/>
          <w:b/>
          <w:bCs/>
          <w:u w:val="single"/>
        </w:rPr>
        <w:t>AGENDA No.7</w:t>
      </w:r>
    </w:p>
    <w:p w:rsidR="00526C87" w:rsidRPr="001E707F" w:rsidRDefault="00526C87" w:rsidP="00526C87">
      <w:pPr>
        <w:spacing w:line="276" w:lineRule="auto"/>
        <w:jc w:val="both"/>
        <w:rPr>
          <w:rFonts w:ascii="Times New Roman" w:hAnsi="Times New Roman" w:cs="Times New Roman"/>
          <w:b/>
          <w:bCs/>
        </w:rPr>
      </w:pPr>
    </w:p>
    <w:p w:rsidR="00526C87" w:rsidRPr="001E707F" w:rsidRDefault="00526C87" w:rsidP="00526C87">
      <w:pPr>
        <w:spacing w:line="276" w:lineRule="auto"/>
        <w:jc w:val="both"/>
        <w:rPr>
          <w:rFonts w:ascii="Times New Roman" w:hAnsi="Times New Roman" w:cs="Times New Roman"/>
        </w:rPr>
      </w:pPr>
      <w:r w:rsidRPr="001E707F">
        <w:rPr>
          <w:rFonts w:ascii="Times New Roman" w:hAnsi="Times New Roman" w:cs="Times New Roman"/>
          <w:b/>
          <w:bCs/>
        </w:rPr>
        <w:t>NABARD’S VARIOUS DEVELOPMENTAL AND SUBSIDY LINKED SCHEMES, REVIEW OF PROGRESS UNDER CENTRAL/STATE GOVT. SPONSORED PROGRAMMES /OTHER DEVELOPMENTAL PROGRAMMES IMPLEMENTED IN D</w:t>
      </w:r>
      <w:r w:rsidR="00160A39">
        <w:rPr>
          <w:rFonts w:ascii="Times New Roman" w:hAnsi="Times New Roman" w:cs="Times New Roman"/>
          <w:b/>
          <w:bCs/>
        </w:rPr>
        <w:t>AMAN &amp; DIU</w:t>
      </w:r>
      <w:r w:rsidRPr="001E707F">
        <w:rPr>
          <w:rFonts w:ascii="Times New Roman" w:hAnsi="Times New Roman" w:cs="Times New Roman"/>
          <w:b/>
          <w:bCs/>
        </w:rPr>
        <w:t>.</w:t>
      </w:r>
    </w:p>
    <w:p w:rsidR="00526C87" w:rsidRPr="001E707F" w:rsidRDefault="00526C87" w:rsidP="00526C87">
      <w:pPr>
        <w:spacing w:line="276" w:lineRule="auto"/>
        <w:jc w:val="both"/>
        <w:rPr>
          <w:rFonts w:ascii="Times New Roman" w:hAnsi="Times New Roman" w:cs="Times New Roman"/>
        </w:rPr>
      </w:pPr>
      <w:r w:rsidRPr="001E707F">
        <w:rPr>
          <w:rFonts w:ascii="Times New Roman" w:hAnsi="Times New Roman" w:cs="Times New Roman"/>
        </w:rPr>
        <w:t>NABARD’s various developmental and credit linked subsidy schemes are as under:</w:t>
      </w:r>
    </w:p>
    <w:p w:rsidR="00526C87" w:rsidRPr="001E707F" w:rsidRDefault="00526C87" w:rsidP="00526C87">
      <w:pPr>
        <w:spacing w:line="276" w:lineRule="auto"/>
        <w:jc w:val="both"/>
        <w:rPr>
          <w:rFonts w:ascii="Times New Roman" w:hAnsi="Times New Roman" w:cs="Times New Roman"/>
        </w:rPr>
      </w:pPr>
    </w:p>
    <w:p w:rsidR="00526C87" w:rsidRPr="001E707F" w:rsidRDefault="00526C87" w:rsidP="005040EC">
      <w:pPr>
        <w:numPr>
          <w:ilvl w:val="0"/>
          <w:numId w:val="1"/>
        </w:numPr>
        <w:spacing w:line="276" w:lineRule="auto"/>
        <w:ind w:left="720"/>
        <w:jc w:val="both"/>
        <w:rPr>
          <w:rFonts w:ascii="Times New Roman" w:hAnsi="Times New Roman" w:cs="Times New Roman"/>
          <w:b/>
        </w:rPr>
      </w:pPr>
      <w:r w:rsidRPr="001E707F">
        <w:rPr>
          <w:rFonts w:ascii="Times New Roman" w:hAnsi="Times New Roman" w:cs="Times New Roman"/>
          <w:b/>
        </w:rPr>
        <w:t>Scheme for formation of JLG.</w:t>
      </w:r>
    </w:p>
    <w:p w:rsidR="00526C87" w:rsidRDefault="00526C87" w:rsidP="00526C87">
      <w:pPr>
        <w:spacing w:line="276" w:lineRule="auto"/>
        <w:jc w:val="both"/>
        <w:rPr>
          <w:rFonts w:ascii="Times New Roman" w:hAnsi="Times New Roman" w:cs="Times New Roman"/>
        </w:rPr>
      </w:pPr>
      <w:r w:rsidRPr="001E707F">
        <w:rPr>
          <w:rFonts w:ascii="Times New Roman" w:hAnsi="Times New Roman" w:cs="Times New Roman"/>
        </w:rPr>
        <w:t>In DAMAN &amp;</w:t>
      </w:r>
      <w:r w:rsidR="003B4DC9">
        <w:rPr>
          <w:rFonts w:ascii="Times New Roman" w:hAnsi="Times New Roman" w:cs="Times New Roman"/>
        </w:rPr>
        <w:t xml:space="preserve"> </w:t>
      </w:r>
      <w:r w:rsidRPr="001E707F">
        <w:rPr>
          <w:rFonts w:ascii="Times New Roman" w:hAnsi="Times New Roman" w:cs="Times New Roman"/>
        </w:rPr>
        <w:t>DIU no</w:t>
      </w:r>
      <w:r w:rsidR="003B4DC9">
        <w:rPr>
          <w:rFonts w:ascii="Times New Roman" w:hAnsi="Times New Roman" w:cs="Times New Roman"/>
        </w:rPr>
        <w:t xml:space="preserve"> </w:t>
      </w:r>
      <w:r w:rsidRPr="001E707F">
        <w:rPr>
          <w:rFonts w:ascii="Times New Roman" w:hAnsi="Times New Roman" w:cs="Times New Roman"/>
        </w:rPr>
        <w:t xml:space="preserve">any Joint Liability Group are formed and reported by the member banks. </w:t>
      </w:r>
    </w:p>
    <w:p w:rsidR="002E3626" w:rsidRPr="001E707F" w:rsidRDefault="002E3626" w:rsidP="00526C87">
      <w:pPr>
        <w:spacing w:line="276" w:lineRule="auto"/>
        <w:jc w:val="both"/>
        <w:rPr>
          <w:rFonts w:ascii="Times New Roman" w:hAnsi="Times New Roman" w:cs="Times New Roman"/>
        </w:rPr>
      </w:pPr>
    </w:p>
    <w:p w:rsidR="00526C87" w:rsidRPr="001E707F" w:rsidRDefault="00875CDA" w:rsidP="00526C87">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Pr>
          <w:rFonts w:ascii="Times New Roman" w:hAnsi="Times New Roman" w:cs="Times New Roman"/>
          <w:b/>
          <w:bCs/>
          <w:u w:val="single"/>
        </w:rPr>
        <w:lastRenderedPageBreak/>
        <w:t>AGENDA No.8</w:t>
      </w:r>
    </w:p>
    <w:p w:rsidR="007C35A6" w:rsidRDefault="007C35A6" w:rsidP="00526C87">
      <w:pPr>
        <w:spacing w:line="276" w:lineRule="auto"/>
        <w:jc w:val="both"/>
        <w:rPr>
          <w:rFonts w:ascii="Times New Roman" w:hAnsi="Times New Roman" w:cs="Times New Roman"/>
          <w:b/>
          <w:bCs/>
          <w:u w:val="single"/>
        </w:rPr>
      </w:pPr>
    </w:p>
    <w:p w:rsidR="00526C87" w:rsidRPr="001E707F" w:rsidRDefault="00526C87" w:rsidP="00526C87">
      <w:pPr>
        <w:spacing w:line="276" w:lineRule="auto"/>
        <w:jc w:val="both"/>
        <w:rPr>
          <w:rFonts w:ascii="Times New Roman" w:hAnsi="Times New Roman" w:cs="Times New Roman"/>
        </w:rPr>
      </w:pPr>
      <w:r w:rsidRPr="001E707F">
        <w:rPr>
          <w:rFonts w:ascii="Times New Roman" w:hAnsi="Times New Roman" w:cs="Times New Roman"/>
          <w:b/>
          <w:bCs/>
          <w:u w:val="single"/>
        </w:rPr>
        <w:t xml:space="preserve">CENTRAL / OTHER GOVT. SPONSORED </w:t>
      </w:r>
      <w:proofErr w:type="gramStart"/>
      <w:r w:rsidRPr="001E707F">
        <w:rPr>
          <w:rFonts w:ascii="Times New Roman" w:hAnsi="Times New Roman" w:cs="Times New Roman"/>
          <w:b/>
          <w:bCs/>
          <w:u w:val="single"/>
        </w:rPr>
        <w:t>PROGRAMMES :</w:t>
      </w:r>
      <w:proofErr w:type="gramEnd"/>
    </w:p>
    <w:p w:rsidR="00526C87" w:rsidRPr="001E707F" w:rsidRDefault="00875CDA" w:rsidP="00526C87">
      <w:pPr>
        <w:spacing w:line="276" w:lineRule="auto"/>
        <w:jc w:val="both"/>
        <w:rPr>
          <w:rFonts w:ascii="Times New Roman" w:hAnsi="Times New Roman" w:cs="Times New Roman"/>
          <w:b/>
          <w:bCs/>
          <w:u w:val="single"/>
        </w:rPr>
      </w:pPr>
      <w:r>
        <w:rPr>
          <w:rFonts w:ascii="Times New Roman" w:hAnsi="Times New Roman" w:cs="Times New Roman"/>
          <w:b/>
          <w:bCs/>
          <w:u w:val="single"/>
        </w:rPr>
        <w:t>8</w:t>
      </w:r>
      <w:r w:rsidR="00526C87" w:rsidRPr="001E707F">
        <w:rPr>
          <w:rFonts w:ascii="Times New Roman" w:hAnsi="Times New Roman" w:cs="Times New Roman"/>
          <w:b/>
          <w:bCs/>
          <w:u w:val="single"/>
        </w:rPr>
        <w:t>.1 NRLM (National Rural Livelihood Mission)</w:t>
      </w:r>
    </w:p>
    <w:p w:rsidR="00526C87" w:rsidRPr="001E707F" w:rsidRDefault="00526C87" w:rsidP="00526C87">
      <w:pPr>
        <w:spacing w:line="276" w:lineRule="auto"/>
        <w:jc w:val="both"/>
        <w:rPr>
          <w:rFonts w:ascii="Times New Roman" w:hAnsi="Times New Roman" w:cs="Times New Roman"/>
          <w:b/>
          <w:bCs/>
          <w:u w:val="single"/>
        </w:rPr>
      </w:pPr>
    </w:p>
    <w:p w:rsidR="00526C87" w:rsidRPr="001E707F" w:rsidRDefault="00526C87" w:rsidP="00526C87">
      <w:pPr>
        <w:jc w:val="both"/>
        <w:rPr>
          <w:rFonts w:ascii="Times New Roman" w:hAnsi="Times New Roman" w:cs="Times New Roman"/>
        </w:rPr>
      </w:pPr>
      <w:r w:rsidRPr="001E707F">
        <w:rPr>
          <w:rFonts w:ascii="Times New Roman" w:hAnsi="Times New Roman" w:cs="Times New Roman"/>
        </w:rPr>
        <w:t>NRLM is the flagship program of Govt. of India for promoting poverty reduction through building strong institutions of the poor, particularly women, and enabling these institutions to access a range of financial services and livelihoods services. NRLM is designed to</w:t>
      </w:r>
      <w:proofErr w:type="gramStart"/>
      <w:r w:rsidRPr="001E707F">
        <w:rPr>
          <w:rFonts w:ascii="Times New Roman" w:hAnsi="Times New Roman" w:cs="Times New Roman"/>
        </w:rPr>
        <w:t>  be</w:t>
      </w:r>
      <w:proofErr w:type="gramEnd"/>
      <w:r w:rsidRPr="001E707F">
        <w:rPr>
          <w:rFonts w:ascii="Times New Roman" w:hAnsi="Times New Roman" w:cs="Times New Roman"/>
        </w:rPr>
        <w:t xml:space="preserve"> a highly intensive  program  and  focuses on  intensive application of human and material resources in order to mobilize the poor into functionally effective community owned institutions, promote their financial inclusion and strengthen their livelihoods. 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rsidR="00076AF8" w:rsidRDefault="00076AF8" w:rsidP="00526C87">
      <w:pPr>
        <w:jc w:val="both"/>
        <w:rPr>
          <w:rFonts w:ascii="Times New Roman" w:hAnsi="Times New Roman" w:cs="Times New Roman"/>
          <w:b/>
          <w:bCs/>
          <w:i/>
          <w:iCs/>
        </w:rPr>
      </w:pPr>
    </w:p>
    <w:p w:rsidR="00526C87" w:rsidRPr="001E707F" w:rsidRDefault="00875CDA" w:rsidP="00526C87">
      <w:pPr>
        <w:spacing w:line="276" w:lineRule="auto"/>
        <w:jc w:val="both"/>
        <w:rPr>
          <w:rFonts w:ascii="Times New Roman" w:hAnsi="Times New Roman" w:cs="Times New Roman"/>
          <w:b/>
          <w:bCs/>
          <w:u w:val="single"/>
        </w:rPr>
      </w:pPr>
      <w:r>
        <w:rPr>
          <w:rFonts w:ascii="Times New Roman" w:hAnsi="Times New Roman" w:cs="Times New Roman"/>
          <w:b/>
          <w:bCs/>
          <w:u w:val="single"/>
        </w:rPr>
        <w:t>8</w:t>
      </w:r>
      <w:r w:rsidR="00526C87" w:rsidRPr="001E707F">
        <w:rPr>
          <w:rFonts w:ascii="Times New Roman" w:hAnsi="Times New Roman" w:cs="Times New Roman"/>
          <w:b/>
          <w:bCs/>
          <w:u w:val="single"/>
        </w:rPr>
        <w:t>.2 PRIME MINISTERS EMPOLYMENT GENERATION PROGRAMEE (PMEGP)</w:t>
      </w:r>
    </w:p>
    <w:p w:rsidR="00526C87" w:rsidRPr="001E707F" w:rsidRDefault="00526C87" w:rsidP="00526C87">
      <w:pPr>
        <w:spacing w:line="276" w:lineRule="auto"/>
        <w:jc w:val="both"/>
        <w:rPr>
          <w:rFonts w:ascii="Times New Roman" w:hAnsi="Times New Roman" w:cs="Times New Roman"/>
        </w:rPr>
      </w:pPr>
    </w:p>
    <w:p w:rsidR="00526C87" w:rsidRPr="001E707F" w:rsidRDefault="00526C87" w:rsidP="00526C87">
      <w:pPr>
        <w:spacing w:line="276" w:lineRule="auto"/>
        <w:jc w:val="both"/>
        <w:rPr>
          <w:rFonts w:ascii="Times New Roman" w:hAnsi="Times New Roman" w:cs="Times New Roman"/>
        </w:rPr>
      </w:pPr>
      <w:r w:rsidRPr="001E707F">
        <w:rPr>
          <w:rFonts w:ascii="Times New Roman" w:hAnsi="Times New Roman" w:cs="Times New Roman"/>
        </w:rPr>
        <w:t xml:space="preserve">Under PMEGP Scheme, target is allocated in Diu District </w:t>
      </w:r>
      <w:r w:rsidRPr="00D423D8">
        <w:rPr>
          <w:rFonts w:ascii="Times New Roman" w:hAnsi="Times New Roman" w:cs="Times New Roman"/>
        </w:rPr>
        <w:t xml:space="preserve">was </w:t>
      </w:r>
      <w:r w:rsidR="00D423D8" w:rsidRPr="00D423D8">
        <w:rPr>
          <w:rFonts w:ascii="Times New Roman" w:hAnsi="Times New Roman" w:cs="Times New Roman"/>
        </w:rPr>
        <w:t>4</w:t>
      </w:r>
      <w:r w:rsidR="0046176E" w:rsidRPr="005326D9">
        <w:rPr>
          <w:rFonts w:ascii="Times New Roman" w:hAnsi="Times New Roman" w:cs="Times New Roman"/>
          <w:color w:val="FF0000"/>
        </w:rPr>
        <w:t xml:space="preserve"> </w:t>
      </w:r>
      <w:r w:rsidR="0046176E">
        <w:rPr>
          <w:rFonts w:ascii="Times New Roman" w:hAnsi="Times New Roman" w:cs="Times New Roman"/>
        </w:rPr>
        <w:t xml:space="preserve">and for Daman was </w:t>
      </w:r>
      <w:r w:rsidR="007C35A6">
        <w:rPr>
          <w:rFonts w:ascii="Times New Roman" w:hAnsi="Times New Roman" w:cs="Times New Roman"/>
        </w:rPr>
        <w:t>5.</w:t>
      </w:r>
      <w:r w:rsidRPr="001E707F">
        <w:rPr>
          <w:rFonts w:ascii="Times New Roman" w:hAnsi="Times New Roman" w:cs="Times New Roman"/>
        </w:rPr>
        <w:t xml:space="preserve"> However, there is no sponsoring of application in Diu district </w:t>
      </w:r>
      <w:r w:rsidR="005326D9">
        <w:rPr>
          <w:rFonts w:ascii="Times New Roman" w:hAnsi="Times New Roman" w:cs="Times New Roman"/>
        </w:rPr>
        <w:t xml:space="preserve">and in Daman </w:t>
      </w:r>
      <w:r w:rsidR="007C35A6">
        <w:rPr>
          <w:rFonts w:ascii="Times New Roman" w:hAnsi="Times New Roman" w:cs="Times New Roman"/>
        </w:rPr>
        <w:t>5</w:t>
      </w:r>
      <w:r w:rsidR="005326D9">
        <w:rPr>
          <w:rFonts w:ascii="Times New Roman" w:hAnsi="Times New Roman" w:cs="Times New Roman"/>
        </w:rPr>
        <w:t xml:space="preserve"> cases are sponsored</w:t>
      </w:r>
      <w:r w:rsidRPr="001E707F">
        <w:rPr>
          <w:rFonts w:ascii="Times New Roman" w:hAnsi="Times New Roman" w:cs="Times New Roman"/>
        </w:rPr>
        <w:t>.</w:t>
      </w:r>
    </w:p>
    <w:p w:rsidR="004A3479" w:rsidRDefault="004A3479" w:rsidP="00526C87">
      <w:pPr>
        <w:spacing w:line="276" w:lineRule="auto"/>
        <w:jc w:val="both"/>
        <w:rPr>
          <w:rFonts w:ascii="Times New Roman" w:hAnsi="Times New Roman" w:cs="Times New Roman"/>
          <w:b/>
          <w:bCs/>
          <w:u w:val="single"/>
        </w:rPr>
      </w:pPr>
    </w:p>
    <w:p w:rsidR="00526C87" w:rsidRPr="001E707F" w:rsidRDefault="00875CDA" w:rsidP="00526C87">
      <w:pPr>
        <w:spacing w:line="276" w:lineRule="auto"/>
        <w:jc w:val="both"/>
        <w:rPr>
          <w:rFonts w:ascii="Times New Roman" w:hAnsi="Times New Roman" w:cs="Times New Roman"/>
          <w:b/>
          <w:bCs/>
          <w:u w:val="single"/>
        </w:rPr>
      </w:pPr>
      <w:r>
        <w:rPr>
          <w:rFonts w:ascii="Times New Roman" w:hAnsi="Times New Roman" w:cs="Times New Roman"/>
          <w:b/>
          <w:bCs/>
          <w:u w:val="single"/>
        </w:rPr>
        <w:t>8</w:t>
      </w:r>
      <w:r w:rsidR="00526C87" w:rsidRPr="001E707F">
        <w:rPr>
          <w:rFonts w:ascii="Times New Roman" w:hAnsi="Times New Roman" w:cs="Times New Roman"/>
          <w:b/>
          <w:bCs/>
          <w:u w:val="single"/>
        </w:rPr>
        <w:t xml:space="preserve">.3 </w:t>
      </w:r>
      <w:proofErr w:type="gramStart"/>
      <w:r w:rsidR="00526C87" w:rsidRPr="001E707F">
        <w:rPr>
          <w:rFonts w:ascii="Times New Roman" w:hAnsi="Times New Roman" w:cs="Times New Roman"/>
          <w:b/>
          <w:bCs/>
          <w:u w:val="single"/>
        </w:rPr>
        <w:t>NULM(</w:t>
      </w:r>
      <w:proofErr w:type="gramEnd"/>
      <w:r w:rsidR="00526C87" w:rsidRPr="001E707F">
        <w:rPr>
          <w:rFonts w:ascii="Times New Roman" w:hAnsi="Times New Roman" w:cs="Times New Roman"/>
          <w:b/>
          <w:bCs/>
          <w:u w:val="single"/>
        </w:rPr>
        <w:t xml:space="preserve"> National Urban Livelihood Mission )  :</w:t>
      </w:r>
    </w:p>
    <w:p w:rsidR="00526C87" w:rsidRPr="001E707F" w:rsidRDefault="00526C87" w:rsidP="00526C87">
      <w:pPr>
        <w:spacing w:line="276" w:lineRule="auto"/>
        <w:jc w:val="both"/>
        <w:rPr>
          <w:rFonts w:ascii="Times New Roman" w:hAnsi="Times New Roman" w:cs="Times New Roman"/>
          <w:b/>
          <w:bCs/>
          <w:u w:val="single"/>
        </w:rPr>
      </w:pP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rPr>
        <w:t xml:space="preserve">The summary of performance during the year in implementation of various bankable schemes sponsored by central / state Govt.is presented hereunder. </w:t>
      </w:r>
    </w:p>
    <w:p w:rsidR="00526C87" w:rsidRDefault="00526C87" w:rsidP="00526C87">
      <w:pPr>
        <w:rPr>
          <w:rFonts w:ascii="Times New Roman" w:eastAsia="Arial" w:hAnsi="Times New Roman" w:cs="Times New Roman"/>
          <w:b/>
          <w:u w:val="single"/>
        </w:rPr>
      </w:pPr>
    </w:p>
    <w:p w:rsidR="00526C87" w:rsidRPr="001E707F" w:rsidRDefault="00526C87" w:rsidP="00526C87">
      <w:pPr>
        <w:spacing w:after="120"/>
        <w:jc w:val="both"/>
        <w:rPr>
          <w:rFonts w:ascii="Times New Roman" w:eastAsia="Arial" w:hAnsi="Times New Roman" w:cs="Times New Roman"/>
        </w:rPr>
      </w:pPr>
      <w:r w:rsidRPr="001E707F">
        <w:rPr>
          <w:rFonts w:ascii="Times New Roman" w:eastAsia="Arial" w:hAnsi="Times New Roman" w:cs="Times New Roman"/>
        </w:rPr>
        <w:t>Position of NLRM, PMEGP and NULM is given as under:</w:t>
      </w:r>
    </w:p>
    <w:p w:rsidR="00526C87" w:rsidRPr="001E707F" w:rsidRDefault="00526C87" w:rsidP="00526C87">
      <w:pPr>
        <w:spacing w:after="120"/>
        <w:jc w:val="both"/>
        <w:rPr>
          <w:rFonts w:ascii="Times New Roman" w:eastAsia="Arial" w:hAnsi="Times New Roman" w:cs="Times New Roman"/>
          <w:b/>
          <w:bCs/>
          <w:sz w:val="28"/>
          <w:szCs w:val="28"/>
        </w:rPr>
      </w:pPr>
      <w:r w:rsidRPr="001E707F">
        <w:rPr>
          <w:rFonts w:ascii="Times New Roman" w:eastAsia="Arial" w:hAnsi="Times New Roman" w:cs="Times New Roman"/>
          <w:b/>
          <w:bCs/>
          <w:sz w:val="28"/>
          <w:szCs w:val="28"/>
        </w:rPr>
        <w:t xml:space="preserve">Diu District                                                      </w:t>
      </w:r>
      <w:r w:rsidR="00163AD3">
        <w:rPr>
          <w:rFonts w:ascii="Times New Roman" w:eastAsia="Arial" w:hAnsi="Times New Roman" w:cs="Times New Roman"/>
          <w:b/>
          <w:bCs/>
          <w:sz w:val="28"/>
          <w:szCs w:val="28"/>
        </w:rPr>
        <w:t xml:space="preserve">               </w:t>
      </w:r>
      <w:r w:rsidRPr="001E707F">
        <w:rPr>
          <w:rFonts w:ascii="Times New Roman" w:eastAsia="Arial" w:hAnsi="Times New Roman" w:cs="Times New Roman"/>
          <w:b/>
          <w:bCs/>
          <w:sz w:val="28"/>
          <w:szCs w:val="28"/>
        </w:rPr>
        <w:t xml:space="preserve">   (</w:t>
      </w:r>
      <w:r w:rsidRPr="001E707F">
        <w:rPr>
          <w:rFonts w:ascii="Times New Roman" w:eastAsia="Arial" w:hAnsi="Times New Roman" w:cs="Times New Roman"/>
        </w:rPr>
        <w:t>Amount in Lakhs)</w:t>
      </w:r>
    </w:p>
    <w:tbl>
      <w:tblPr>
        <w:tblW w:w="9158" w:type="dxa"/>
        <w:tblInd w:w="93" w:type="dxa"/>
        <w:tblLayout w:type="fixed"/>
        <w:tblLook w:val="04A0" w:firstRow="1" w:lastRow="0" w:firstColumn="1" w:lastColumn="0" w:noHBand="0" w:noVBand="1"/>
      </w:tblPr>
      <w:tblGrid>
        <w:gridCol w:w="3165"/>
        <w:gridCol w:w="1080"/>
        <w:gridCol w:w="685"/>
        <w:gridCol w:w="1167"/>
        <w:gridCol w:w="1014"/>
        <w:gridCol w:w="1033"/>
        <w:gridCol w:w="1014"/>
      </w:tblGrid>
      <w:tr w:rsidR="00CA2677" w:rsidRPr="00CA2677" w:rsidTr="00CC5B89">
        <w:trPr>
          <w:trHeight w:val="341"/>
        </w:trPr>
        <w:tc>
          <w:tcPr>
            <w:tcW w:w="31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 </w:t>
            </w:r>
            <w:r w:rsidRPr="00CA2677">
              <w:rPr>
                <w:rFonts w:ascii="Times New Roman" w:hAnsi="Times New Roman" w:cs="Times New Roman"/>
                <w:b/>
                <w:bCs/>
                <w:color w:val="000000"/>
                <w:lang w:bidi="gu-IN"/>
              </w:rPr>
              <w:t>PARTICULAR</w:t>
            </w:r>
          </w:p>
        </w:tc>
        <w:tc>
          <w:tcPr>
            <w:tcW w:w="1765"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b/>
                <w:bCs/>
                <w:color w:val="000000"/>
                <w:lang w:bidi="gu-IN"/>
              </w:rPr>
            </w:pPr>
            <w:r w:rsidRPr="00CA2677">
              <w:rPr>
                <w:rFonts w:ascii="Times New Roman" w:hAnsi="Times New Roman" w:cs="Times New Roman"/>
                <w:b/>
                <w:bCs/>
                <w:color w:val="000000"/>
                <w:lang w:bidi="gu-IN"/>
              </w:rPr>
              <w:t>NRLM</w:t>
            </w:r>
          </w:p>
          <w:p w:rsidR="00CA2677" w:rsidRPr="00CA2677" w:rsidRDefault="00CA2677" w:rsidP="00CA2677">
            <w:pPr>
              <w:widowControl/>
              <w:autoSpaceDE/>
              <w:autoSpaceDN/>
              <w:adjustRightInd/>
              <w:rPr>
                <w:rFonts w:ascii="Calibri" w:hAnsi="Calibri" w:cs="Calibri"/>
                <w:color w:val="000000"/>
                <w:sz w:val="20"/>
                <w:szCs w:val="20"/>
                <w:lang w:bidi="gu-IN"/>
              </w:rPr>
            </w:pPr>
            <w:r w:rsidRPr="00CA2677">
              <w:rPr>
                <w:rFonts w:ascii="Calibri" w:hAnsi="Calibri" w:cs="Calibri"/>
                <w:color w:val="000000"/>
                <w:sz w:val="20"/>
                <w:szCs w:val="20"/>
                <w:lang w:bidi="gu-IN"/>
              </w:rPr>
              <w:t> </w:t>
            </w:r>
          </w:p>
        </w:tc>
        <w:tc>
          <w:tcPr>
            <w:tcW w:w="2181"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b/>
                <w:bCs/>
                <w:color w:val="000000"/>
                <w:lang w:bidi="gu-IN"/>
              </w:rPr>
            </w:pPr>
            <w:r w:rsidRPr="00CA2677">
              <w:rPr>
                <w:rFonts w:ascii="Times New Roman" w:hAnsi="Times New Roman" w:cs="Times New Roman"/>
                <w:b/>
                <w:bCs/>
                <w:color w:val="000000"/>
                <w:lang w:bidi="gu-IN"/>
              </w:rPr>
              <w:t xml:space="preserve">PMEGP </w:t>
            </w:r>
          </w:p>
          <w:p w:rsidR="00CA2677" w:rsidRPr="00CA2677" w:rsidRDefault="00CA2677" w:rsidP="00CA2677">
            <w:pPr>
              <w:widowControl/>
              <w:autoSpaceDE/>
              <w:autoSpaceDN/>
              <w:adjustRightInd/>
              <w:rPr>
                <w:rFonts w:ascii="Calibri" w:hAnsi="Calibri" w:cs="Calibri"/>
                <w:color w:val="000000"/>
                <w:sz w:val="20"/>
                <w:szCs w:val="20"/>
                <w:lang w:bidi="gu-IN"/>
              </w:rPr>
            </w:pPr>
            <w:r w:rsidRPr="00CA2677">
              <w:rPr>
                <w:rFonts w:ascii="Calibri" w:hAnsi="Calibri" w:cs="Calibri"/>
                <w:color w:val="000000"/>
                <w:sz w:val="20"/>
                <w:szCs w:val="20"/>
                <w:lang w:bidi="gu-IN"/>
              </w:rPr>
              <w:t> </w:t>
            </w:r>
          </w:p>
        </w:tc>
        <w:tc>
          <w:tcPr>
            <w:tcW w:w="2047"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b/>
                <w:bCs/>
                <w:color w:val="000000"/>
                <w:lang w:bidi="gu-IN"/>
              </w:rPr>
            </w:pPr>
            <w:r w:rsidRPr="00CA2677">
              <w:rPr>
                <w:rFonts w:ascii="Times New Roman" w:hAnsi="Times New Roman" w:cs="Times New Roman"/>
                <w:b/>
                <w:bCs/>
                <w:color w:val="000000"/>
                <w:lang w:bidi="gu-IN"/>
              </w:rPr>
              <w:t xml:space="preserve">NULM </w:t>
            </w:r>
          </w:p>
          <w:p w:rsidR="00CA2677" w:rsidRPr="00CA2677" w:rsidRDefault="00CA2677" w:rsidP="00CA2677">
            <w:pPr>
              <w:widowControl/>
              <w:autoSpaceDE/>
              <w:autoSpaceDN/>
              <w:adjustRightInd/>
              <w:rPr>
                <w:rFonts w:ascii="Calibri" w:hAnsi="Calibri" w:cs="Calibri"/>
                <w:color w:val="000000"/>
                <w:sz w:val="20"/>
                <w:szCs w:val="20"/>
                <w:lang w:bidi="gu-IN"/>
              </w:rPr>
            </w:pPr>
            <w:r w:rsidRPr="00CA2677">
              <w:rPr>
                <w:rFonts w:ascii="Calibri" w:hAnsi="Calibri" w:cs="Calibri"/>
                <w:color w:val="000000"/>
                <w:sz w:val="20"/>
                <w:szCs w:val="20"/>
                <w:lang w:bidi="gu-IN"/>
              </w:rPr>
              <w:t> </w:t>
            </w:r>
          </w:p>
        </w:tc>
      </w:tr>
      <w:tr w:rsidR="008D7507" w:rsidRPr="00CA2677" w:rsidTr="00CA2677">
        <w:trPr>
          <w:trHeight w:val="341"/>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 </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No.</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Amt.</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No.</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Amt.</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No.</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Amt.</w:t>
            </w:r>
          </w:p>
        </w:tc>
      </w:tr>
      <w:tr w:rsidR="008D750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Targets of 2018-19</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4</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EA492B"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9.43</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r>
      <w:tr w:rsidR="00CA267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Cases Sponsored</w:t>
            </w:r>
          </w:p>
        </w:tc>
        <w:tc>
          <w:tcPr>
            <w:tcW w:w="1080" w:type="dxa"/>
            <w:tcBorders>
              <w:top w:val="nil"/>
              <w:left w:val="nil"/>
              <w:bottom w:val="single" w:sz="8" w:space="0" w:color="auto"/>
              <w:right w:val="single" w:sz="8" w:space="0" w:color="auto"/>
            </w:tcBorders>
            <w:shd w:val="clear" w:color="auto" w:fill="auto"/>
            <w:vAlign w:val="center"/>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Nil</w:t>
            </w:r>
          </w:p>
        </w:tc>
        <w:tc>
          <w:tcPr>
            <w:tcW w:w="685" w:type="dxa"/>
            <w:tcBorders>
              <w:top w:val="nil"/>
              <w:left w:val="nil"/>
              <w:bottom w:val="single" w:sz="8" w:space="0" w:color="auto"/>
              <w:right w:val="single" w:sz="8" w:space="0" w:color="auto"/>
            </w:tcBorders>
            <w:shd w:val="clear" w:color="auto" w:fill="auto"/>
            <w:vAlign w:val="center"/>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Nil</w:t>
            </w:r>
          </w:p>
        </w:tc>
        <w:tc>
          <w:tcPr>
            <w:tcW w:w="1167" w:type="dxa"/>
            <w:tcBorders>
              <w:top w:val="nil"/>
              <w:left w:val="nil"/>
              <w:bottom w:val="single" w:sz="8" w:space="0" w:color="auto"/>
              <w:right w:val="single" w:sz="8" w:space="0" w:color="auto"/>
            </w:tcBorders>
            <w:shd w:val="clear" w:color="auto" w:fill="auto"/>
            <w:vAlign w:val="center"/>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Nil</w:t>
            </w:r>
          </w:p>
        </w:tc>
        <w:tc>
          <w:tcPr>
            <w:tcW w:w="1014" w:type="dxa"/>
            <w:tcBorders>
              <w:top w:val="nil"/>
              <w:left w:val="nil"/>
              <w:bottom w:val="single" w:sz="8" w:space="0" w:color="auto"/>
              <w:right w:val="single" w:sz="8" w:space="0" w:color="auto"/>
            </w:tcBorders>
            <w:shd w:val="clear" w:color="auto" w:fill="auto"/>
            <w:vAlign w:val="center"/>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Nil</w:t>
            </w:r>
          </w:p>
        </w:tc>
        <w:tc>
          <w:tcPr>
            <w:tcW w:w="1033" w:type="dxa"/>
            <w:tcBorders>
              <w:top w:val="nil"/>
              <w:left w:val="nil"/>
              <w:bottom w:val="single" w:sz="8" w:space="0" w:color="auto"/>
              <w:right w:val="single" w:sz="8" w:space="0" w:color="auto"/>
            </w:tcBorders>
            <w:shd w:val="clear" w:color="auto" w:fill="auto"/>
            <w:vAlign w:val="center"/>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Nil</w:t>
            </w:r>
          </w:p>
        </w:tc>
        <w:tc>
          <w:tcPr>
            <w:tcW w:w="1014" w:type="dxa"/>
            <w:tcBorders>
              <w:top w:val="nil"/>
              <w:left w:val="nil"/>
              <w:bottom w:val="single" w:sz="8" w:space="0" w:color="auto"/>
              <w:right w:val="single" w:sz="8" w:space="0" w:color="auto"/>
            </w:tcBorders>
            <w:shd w:val="clear" w:color="auto" w:fill="auto"/>
            <w:vAlign w:val="center"/>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Nil</w:t>
            </w:r>
          </w:p>
        </w:tc>
      </w:tr>
      <w:tr w:rsidR="00CA267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Cases Sanctioned</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r>
      <w:tr w:rsidR="00CA267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Cases Disbursed</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r>
      <w:tr w:rsidR="00CA267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Returned / Rejected</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r>
      <w:tr w:rsidR="00CA267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Pending (Including last year)</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r>
      <w:tr w:rsidR="00CA2677" w:rsidRPr="00CA2677" w:rsidTr="00CA2677">
        <w:trPr>
          <w:trHeight w:val="46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both"/>
              <w:rPr>
                <w:rFonts w:ascii="Times New Roman" w:hAnsi="Times New Roman" w:cs="Times New Roman"/>
                <w:color w:val="000000"/>
                <w:lang w:bidi="gu-IN"/>
              </w:rPr>
            </w:pPr>
            <w:r w:rsidRPr="00CA2677">
              <w:rPr>
                <w:rFonts w:ascii="Times New Roman" w:hAnsi="Times New Roman" w:cs="Times New Roman"/>
                <w:color w:val="000000"/>
                <w:lang w:bidi="gu-IN"/>
              </w:rPr>
              <w:t>%Achievement</w:t>
            </w:r>
          </w:p>
        </w:tc>
        <w:tc>
          <w:tcPr>
            <w:tcW w:w="1080"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CA2677" w:rsidRDefault="00CA2677" w:rsidP="00CA2677">
            <w:pPr>
              <w:widowControl/>
              <w:autoSpaceDE/>
              <w:autoSpaceDN/>
              <w:adjustRightInd/>
              <w:jc w:val="center"/>
              <w:rPr>
                <w:rFonts w:ascii="Times New Roman" w:hAnsi="Times New Roman" w:cs="Times New Roman"/>
                <w:color w:val="000000"/>
                <w:lang w:bidi="gu-IN"/>
              </w:rPr>
            </w:pPr>
            <w:r w:rsidRPr="00CA2677">
              <w:rPr>
                <w:rFonts w:ascii="Times New Roman" w:hAnsi="Times New Roman" w:cs="Times New Roman"/>
                <w:color w:val="000000"/>
                <w:lang w:bidi="gu-IN"/>
              </w:rPr>
              <w:t>0</w:t>
            </w:r>
          </w:p>
        </w:tc>
      </w:tr>
    </w:tbl>
    <w:p w:rsidR="00CA2677" w:rsidRDefault="00CA2677" w:rsidP="00526C87">
      <w:pPr>
        <w:jc w:val="both"/>
        <w:rPr>
          <w:rFonts w:ascii="Times New Roman" w:eastAsia="Arial" w:hAnsi="Times New Roman" w:cs="Times New Roman"/>
          <w:b/>
          <w:bCs/>
          <w:sz w:val="28"/>
          <w:szCs w:val="28"/>
        </w:rPr>
      </w:pPr>
    </w:p>
    <w:p w:rsidR="00526C87" w:rsidRDefault="00526C87" w:rsidP="00526C87">
      <w:pPr>
        <w:jc w:val="both"/>
        <w:rPr>
          <w:rFonts w:ascii="Times New Roman" w:eastAsia="Arial" w:hAnsi="Times New Roman" w:cs="Times New Roman"/>
          <w:b/>
          <w:bCs/>
          <w:sz w:val="28"/>
          <w:szCs w:val="28"/>
        </w:rPr>
      </w:pPr>
      <w:r w:rsidRPr="001E707F">
        <w:rPr>
          <w:rFonts w:ascii="Times New Roman" w:eastAsia="Arial" w:hAnsi="Times New Roman" w:cs="Times New Roman"/>
          <w:b/>
          <w:bCs/>
          <w:sz w:val="28"/>
          <w:szCs w:val="28"/>
        </w:rPr>
        <w:lastRenderedPageBreak/>
        <w:t>Daman District:</w:t>
      </w:r>
    </w:p>
    <w:tbl>
      <w:tblPr>
        <w:tblW w:w="9341" w:type="dxa"/>
        <w:tblInd w:w="93" w:type="dxa"/>
        <w:tblLook w:val="04A0" w:firstRow="1" w:lastRow="0" w:firstColumn="1" w:lastColumn="0" w:noHBand="0" w:noVBand="1"/>
      </w:tblPr>
      <w:tblGrid>
        <w:gridCol w:w="2941"/>
        <w:gridCol w:w="1054"/>
        <w:gridCol w:w="1034"/>
        <w:gridCol w:w="1190"/>
        <w:gridCol w:w="1034"/>
        <w:gridCol w:w="1054"/>
        <w:gridCol w:w="1034"/>
      </w:tblGrid>
      <w:tr w:rsidR="002C669C" w:rsidRPr="00D423D8" w:rsidTr="00B22515">
        <w:trPr>
          <w:trHeight w:val="343"/>
        </w:trPr>
        <w:tc>
          <w:tcPr>
            <w:tcW w:w="29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69C" w:rsidRPr="00A3266D" w:rsidRDefault="002C669C" w:rsidP="00D423D8">
            <w:pPr>
              <w:widowControl/>
              <w:autoSpaceDE/>
              <w:autoSpaceDN/>
              <w:adjustRightInd/>
              <w:jc w:val="both"/>
              <w:rPr>
                <w:rFonts w:ascii="Times New Roman" w:hAnsi="Times New Roman" w:cs="Times New Roman"/>
                <w:b/>
                <w:bCs/>
                <w:color w:val="000000"/>
                <w:lang w:bidi="gu-IN"/>
              </w:rPr>
            </w:pPr>
            <w:r w:rsidRPr="00A3266D">
              <w:rPr>
                <w:rFonts w:ascii="Times New Roman" w:hAnsi="Times New Roman" w:cs="Times New Roman"/>
                <w:b/>
                <w:bCs/>
                <w:color w:val="000000"/>
                <w:lang w:bidi="gu-IN"/>
              </w:rPr>
              <w:t> PARTICULAR</w:t>
            </w:r>
          </w:p>
        </w:tc>
        <w:tc>
          <w:tcPr>
            <w:tcW w:w="2088"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A3266D" w:rsidRDefault="002C669C" w:rsidP="00D423D8">
            <w:pPr>
              <w:widowControl/>
              <w:autoSpaceDE/>
              <w:autoSpaceDN/>
              <w:adjustRightInd/>
              <w:jc w:val="center"/>
              <w:rPr>
                <w:rFonts w:ascii="Times New Roman" w:hAnsi="Times New Roman" w:cs="Times New Roman"/>
                <w:b/>
                <w:bCs/>
                <w:color w:val="000000"/>
                <w:lang w:bidi="gu-IN"/>
              </w:rPr>
            </w:pPr>
            <w:r w:rsidRPr="00A3266D">
              <w:rPr>
                <w:rFonts w:ascii="Times New Roman" w:hAnsi="Times New Roman" w:cs="Times New Roman"/>
                <w:b/>
                <w:bCs/>
                <w:color w:val="000000"/>
                <w:lang w:bidi="gu-IN"/>
              </w:rPr>
              <w:t>NRLM</w:t>
            </w:r>
          </w:p>
          <w:p w:rsidR="002C669C" w:rsidRPr="00A3266D" w:rsidRDefault="002C669C" w:rsidP="00D423D8">
            <w:pPr>
              <w:widowControl/>
              <w:autoSpaceDE/>
              <w:autoSpaceDN/>
              <w:adjustRightInd/>
              <w:rPr>
                <w:rFonts w:ascii="Times New Roman" w:hAnsi="Times New Roman" w:cs="Times New Roman"/>
                <w:b/>
                <w:bCs/>
                <w:color w:val="000000"/>
                <w:lang w:bidi="gu-IN"/>
              </w:rPr>
            </w:pPr>
            <w:r w:rsidRPr="00A3266D">
              <w:rPr>
                <w:rFonts w:ascii="Times New Roman" w:hAnsi="Times New Roman" w:cs="Times New Roman"/>
                <w:b/>
                <w:bCs/>
                <w:color w:val="000000"/>
                <w:lang w:bidi="gu-IN"/>
              </w:rPr>
              <w:t> </w:t>
            </w:r>
          </w:p>
        </w:tc>
        <w:tc>
          <w:tcPr>
            <w:tcW w:w="2224"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A3266D" w:rsidRDefault="002C669C" w:rsidP="00D423D8">
            <w:pPr>
              <w:widowControl/>
              <w:autoSpaceDE/>
              <w:autoSpaceDN/>
              <w:adjustRightInd/>
              <w:jc w:val="center"/>
              <w:rPr>
                <w:rFonts w:ascii="Times New Roman" w:hAnsi="Times New Roman" w:cs="Times New Roman"/>
                <w:b/>
                <w:bCs/>
                <w:color w:val="000000"/>
                <w:lang w:bidi="gu-IN"/>
              </w:rPr>
            </w:pPr>
            <w:r w:rsidRPr="00A3266D">
              <w:rPr>
                <w:rFonts w:ascii="Times New Roman" w:hAnsi="Times New Roman" w:cs="Times New Roman"/>
                <w:b/>
                <w:bCs/>
                <w:color w:val="000000"/>
                <w:lang w:bidi="gu-IN"/>
              </w:rPr>
              <w:t xml:space="preserve">PMEGP </w:t>
            </w:r>
          </w:p>
          <w:p w:rsidR="002C669C" w:rsidRPr="00A3266D" w:rsidRDefault="002C669C" w:rsidP="00D423D8">
            <w:pPr>
              <w:widowControl/>
              <w:autoSpaceDE/>
              <w:autoSpaceDN/>
              <w:adjustRightInd/>
              <w:rPr>
                <w:rFonts w:ascii="Times New Roman" w:hAnsi="Times New Roman" w:cs="Times New Roman"/>
                <w:b/>
                <w:bCs/>
                <w:color w:val="000000"/>
                <w:lang w:bidi="gu-IN"/>
              </w:rPr>
            </w:pPr>
            <w:r w:rsidRPr="00A3266D">
              <w:rPr>
                <w:rFonts w:ascii="Times New Roman" w:hAnsi="Times New Roman" w:cs="Times New Roman"/>
                <w:b/>
                <w:bCs/>
                <w:color w:val="000000"/>
                <w:lang w:bidi="gu-IN"/>
              </w:rPr>
              <w:t> </w:t>
            </w:r>
          </w:p>
        </w:tc>
        <w:tc>
          <w:tcPr>
            <w:tcW w:w="2088"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A3266D" w:rsidRDefault="002C669C" w:rsidP="00D423D8">
            <w:pPr>
              <w:widowControl/>
              <w:autoSpaceDE/>
              <w:autoSpaceDN/>
              <w:adjustRightInd/>
              <w:jc w:val="center"/>
              <w:rPr>
                <w:rFonts w:ascii="Times New Roman" w:hAnsi="Times New Roman" w:cs="Times New Roman"/>
                <w:b/>
                <w:bCs/>
                <w:color w:val="000000"/>
                <w:lang w:bidi="gu-IN"/>
              </w:rPr>
            </w:pPr>
            <w:r w:rsidRPr="00A3266D">
              <w:rPr>
                <w:rFonts w:ascii="Times New Roman" w:hAnsi="Times New Roman" w:cs="Times New Roman"/>
                <w:b/>
                <w:bCs/>
                <w:color w:val="000000"/>
                <w:lang w:bidi="gu-IN"/>
              </w:rPr>
              <w:t xml:space="preserve">NULM </w:t>
            </w:r>
          </w:p>
          <w:p w:rsidR="002C669C" w:rsidRPr="00A3266D" w:rsidRDefault="002C669C" w:rsidP="00D423D8">
            <w:pPr>
              <w:widowControl/>
              <w:autoSpaceDE/>
              <w:autoSpaceDN/>
              <w:adjustRightInd/>
              <w:rPr>
                <w:rFonts w:ascii="Times New Roman" w:hAnsi="Times New Roman" w:cs="Times New Roman"/>
                <w:b/>
                <w:bCs/>
                <w:color w:val="000000"/>
                <w:lang w:bidi="gu-IN"/>
              </w:rPr>
            </w:pPr>
            <w:r w:rsidRPr="00A3266D">
              <w:rPr>
                <w:rFonts w:ascii="Times New Roman" w:hAnsi="Times New Roman" w:cs="Times New Roman"/>
                <w:b/>
                <w:bCs/>
                <w:color w:val="000000"/>
                <w:lang w:bidi="gu-IN"/>
              </w:rPr>
              <w:t> </w:t>
            </w:r>
          </w:p>
        </w:tc>
      </w:tr>
      <w:tr w:rsidR="00D423D8"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 </w:t>
            </w:r>
          </w:p>
        </w:tc>
        <w:tc>
          <w:tcPr>
            <w:tcW w:w="105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Amt.</w:t>
            </w:r>
          </w:p>
        </w:tc>
        <w:tc>
          <w:tcPr>
            <w:tcW w:w="1190"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Amt.</w:t>
            </w:r>
          </w:p>
        </w:tc>
        <w:tc>
          <w:tcPr>
            <w:tcW w:w="105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Amt.</w:t>
            </w:r>
          </w:p>
        </w:tc>
      </w:tr>
      <w:tr w:rsidR="00D423D8"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Targets of 2018-19</w:t>
            </w:r>
          </w:p>
        </w:tc>
        <w:tc>
          <w:tcPr>
            <w:tcW w:w="105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D423D8"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5</w:t>
            </w:r>
          </w:p>
        </w:tc>
        <w:tc>
          <w:tcPr>
            <w:tcW w:w="1034" w:type="dxa"/>
            <w:tcBorders>
              <w:top w:val="nil"/>
              <w:left w:val="nil"/>
              <w:bottom w:val="single" w:sz="8" w:space="0" w:color="auto"/>
              <w:right w:val="single" w:sz="8" w:space="0" w:color="auto"/>
            </w:tcBorders>
            <w:shd w:val="clear" w:color="auto" w:fill="auto"/>
            <w:vAlign w:val="center"/>
            <w:hideMark/>
          </w:tcPr>
          <w:p w:rsidR="00D423D8"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42.65</w:t>
            </w:r>
          </w:p>
        </w:tc>
        <w:tc>
          <w:tcPr>
            <w:tcW w:w="105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D423D8" w:rsidRPr="00A3266D" w:rsidRDefault="00D423D8"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r w:rsidR="00A3266D"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Cases Sponsored</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5</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42.65</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r w:rsidR="00A3266D"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Cases Sanctioned</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r w:rsidR="00A3266D"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Cases Disbursed</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r w:rsidR="00A3266D"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Returned / Rejected</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r w:rsidR="00A3266D"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Pending (Including last year)</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r w:rsidR="00A3266D" w:rsidRPr="00A3266D" w:rsidTr="00D423D8">
        <w:trPr>
          <w:trHeight w:val="343"/>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both"/>
              <w:rPr>
                <w:rFonts w:ascii="Times New Roman" w:hAnsi="Times New Roman" w:cs="Times New Roman"/>
                <w:color w:val="000000"/>
                <w:lang w:bidi="gu-IN"/>
              </w:rPr>
            </w:pPr>
            <w:r w:rsidRPr="00A3266D">
              <w:rPr>
                <w:rFonts w:ascii="Times New Roman" w:hAnsi="Times New Roman" w:cs="Times New Roman"/>
                <w:color w:val="000000"/>
                <w:lang w:bidi="gu-IN"/>
              </w:rPr>
              <w:t>%Achievement</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A3293C">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A3266D" w:rsidRDefault="00A3266D" w:rsidP="00D423D8">
            <w:pPr>
              <w:widowControl/>
              <w:autoSpaceDE/>
              <w:autoSpaceDN/>
              <w:adjustRightInd/>
              <w:jc w:val="center"/>
              <w:rPr>
                <w:rFonts w:ascii="Times New Roman" w:hAnsi="Times New Roman" w:cs="Times New Roman"/>
                <w:color w:val="000000"/>
                <w:lang w:bidi="gu-IN"/>
              </w:rPr>
            </w:pPr>
            <w:r w:rsidRPr="00A3266D">
              <w:rPr>
                <w:rFonts w:ascii="Times New Roman" w:hAnsi="Times New Roman" w:cs="Times New Roman"/>
                <w:color w:val="000000"/>
                <w:lang w:bidi="gu-IN"/>
              </w:rPr>
              <w:t>0</w:t>
            </w:r>
          </w:p>
        </w:tc>
      </w:tr>
    </w:tbl>
    <w:p w:rsidR="00D423D8" w:rsidRPr="00A3266D" w:rsidRDefault="00D423D8" w:rsidP="00526C87">
      <w:pPr>
        <w:jc w:val="both"/>
        <w:rPr>
          <w:rFonts w:ascii="Times New Roman" w:hAnsi="Times New Roman" w:cs="Times New Roman"/>
          <w:color w:val="000000"/>
          <w:lang w:bidi="gu-IN"/>
        </w:rPr>
      </w:pPr>
    </w:p>
    <w:p w:rsidR="00526C87" w:rsidRPr="001E707F" w:rsidRDefault="00526C87" w:rsidP="00526C87">
      <w:pPr>
        <w:spacing w:after="120"/>
        <w:jc w:val="both"/>
        <w:rPr>
          <w:rFonts w:ascii="Times New Roman" w:eastAsia="Arial" w:hAnsi="Times New Roman" w:cs="Times New Roman"/>
          <w:b/>
          <w:u w:val="single"/>
        </w:rPr>
      </w:pPr>
      <w:r w:rsidRPr="001E707F">
        <w:rPr>
          <w:rFonts w:ascii="Times New Roman" w:eastAsia="Arial" w:hAnsi="Times New Roman" w:cs="Times New Roman"/>
          <w:b/>
          <w:u w:val="single"/>
        </w:rPr>
        <w:t>OTHER DEVELOPMENTAL SCHEMES:-</w:t>
      </w:r>
    </w:p>
    <w:p w:rsidR="00526C87" w:rsidRPr="001E707F" w:rsidRDefault="00875CDA" w:rsidP="00526C87">
      <w:pPr>
        <w:spacing w:before="240" w:after="60"/>
        <w:jc w:val="both"/>
        <w:rPr>
          <w:rFonts w:ascii="Times New Roman" w:eastAsia="Arial" w:hAnsi="Times New Roman" w:cs="Times New Roman"/>
          <w:b/>
          <w:sz w:val="28"/>
          <w:u w:val="single"/>
        </w:rPr>
      </w:pPr>
      <w:r>
        <w:rPr>
          <w:rFonts w:ascii="Times New Roman" w:eastAsia="Arial" w:hAnsi="Times New Roman" w:cs="Times New Roman"/>
          <w:b/>
          <w:sz w:val="28"/>
          <w:u w:val="single"/>
        </w:rPr>
        <w:t>8</w:t>
      </w:r>
      <w:r w:rsidR="00526C87" w:rsidRPr="001E707F">
        <w:rPr>
          <w:rFonts w:ascii="Times New Roman" w:eastAsia="Arial" w:hAnsi="Times New Roman" w:cs="Times New Roman"/>
          <w:b/>
          <w:sz w:val="28"/>
          <w:u w:val="single"/>
        </w:rPr>
        <w:t xml:space="preserve">.4 Housing Loan: </w:t>
      </w:r>
    </w:p>
    <w:p w:rsidR="00526C87" w:rsidRPr="001E707F" w:rsidRDefault="00DE6FC0" w:rsidP="00526C87">
      <w:pPr>
        <w:jc w:val="both"/>
        <w:rPr>
          <w:rFonts w:ascii="Times New Roman" w:eastAsia="Arial" w:hAnsi="Times New Roman" w:cs="Times New Roman"/>
        </w:rPr>
      </w:pPr>
      <w:r>
        <w:rPr>
          <w:rFonts w:ascii="Times New Roman" w:eastAsia="Arial" w:hAnsi="Times New Roman" w:cs="Times New Roman"/>
        </w:rPr>
        <w:t>Total H</w:t>
      </w:r>
      <w:r w:rsidR="004E3BA3">
        <w:rPr>
          <w:rFonts w:ascii="Times New Roman" w:eastAsia="Arial" w:hAnsi="Times New Roman" w:cs="Times New Roman"/>
        </w:rPr>
        <w:t xml:space="preserve">ousing loan of </w:t>
      </w:r>
      <w:proofErr w:type="spellStart"/>
      <w:r w:rsidR="004E3BA3">
        <w:rPr>
          <w:rFonts w:ascii="Times New Roman" w:eastAsia="Arial" w:hAnsi="Times New Roman" w:cs="Times New Roman"/>
        </w:rPr>
        <w:t>Rs</w:t>
      </w:r>
      <w:proofErr w:type="spellEnd"/>
      <w:r w:rsidR="004E3BA3">
        <w:rPr>
          <w:rFonts w:ascii="Times New Roman" w:eastAsia="Arial" w:hAnsi="Times New Roman" w:cs="Times New Roman"/>
        </w:rPr>
        <w:t xml:space="preserve"> </w:t>
      </w:r>
      <w:r w:rsidR="007009B7">
        <w:rPr>
          <w:rFonts w:ascii="Times New Roman" w:eastAsia="Arial" w:hAnsi="Times New Roman" w:cs="Times New Roman"/>
        </w:rPr>
        <w:t>1806.91</w:t>
      </w:r>
      <w:r w:rsidR="00526C87" w:rsidRPr="001E707F">
        <w:rPr>
          <w:rFonts w:ascii="Times New Roman" w:eastAsia="Arial" w:hAnsi="Times New Roman" w:cs="Times New Roman"/>
        </w:rPr>
        <w:t xml:space="preserve"> Lakhs has been disbursed during the year against target of </w:t>
      </w:r>
      <w:proofErr w:type="spellStart"/>
      <w:r w:rsidR="00526C87" w:rsidRPr="001E707F">
        <w:rPr>
          <w:rFonts w:ascii="Times New Roman" w:eastAsia="Arial" w:hAnsi="Times New Roman" w:cs="Times New Roman"/>
        </w:rPr>
        <w:t>Rs</w:t>
      </w:r>
      <w:proofErr w:type="spellEnd"/>
      <w:r w:rsidR="00526C87" w:rsidRPr="001E707F">
        <w:rPr>
          <w:rFonts w:ascii="Times New Roman" w:eastAsia="Arial" w:hAnsi="Times New Roman" w:cs="Times New Roman"/>
        </w:rPr>
        <w:t xml:space="preserve">. </w:t>
      </w:r>
      <w:r w:rsidR="004E3BA3">
        <w:rPr>
          <w:rFonts w:ascii="Times New Roman" w:eastAsia="Arial" w:hAnsi="Times New Roman" w:cs="Times New Roman"/>
        </w:rPr>
        <w:t xml:space="preserve">7932.3 Lakh, which comes </w:t>
      </w:r>
      <w:proofErr w:type="gramStart"/>
      <w:r w:rsidR="004E3BA3">
        <w:rPr>
          <w:rFonts w:ascii="Times New Roman" w:eastAsia="Arial" w:hAnsi="Times New Roman" w:cs="Times New Roman"/>
        </w:rPr>
        <w:t xml:space="preserve">to  </w:t>
      </w:r>
      <w:r w:rsidR="007009B7">
        <w:rPr>
          <w:rFonts w:ascii="Times New Roman" w:eastAsia="Arial" w:hAnsi="Times New Roman" w:cs="Times New Roman"/>
        </w:rPr>
        <w:t>22.70</w:t>
      </w:r>
      <w:proofErr w:type="gramEnd"/>
      <w:r w:rsidR="00526C87" w:rsidRPr="001E707F">
        <w:rPr>
          <w:rFonts w:ascii="Times New Roman" w:eastAsia="Arial" w:hAnsi="Times New Roman" w:cs="Times New Roman"/>
        </w:rPr>
        <w:t xml:space="preserve">% of target. Bank wise performance is given in </w:t>
      </w:r>
    </w:p>
    <w:p w:rsidR="007B6222" w:rsidRDefault="00526C87" w:rsidP="00526C87">
      <w:pPr>
        <w:jc w:val="both"/>
        <w:rPr>
          <w:rFonts w:ascii="Times New Roman" w:eastAsia="Arial" w:hAnsi="Times New Roman" w:cs="Times New Roman"/>
        </w:rPr>
      </w:pPr>
      <w:r w:rsidRPr="001E707F">
        <w:rPr>
          <w:rFonts w:ascii="Times New Roman" w:eastAsia="Arial" w:hAnsi="Times New Roman" w:cs="Times New Roman"/>
        </w:rPr>
        <w:t xml:space="preserve">Annexure – IV  </w:t>
      </w:r>
    </w:p>
    <w:p w:rsidR="00526C87" w:rsidRDefault="007B6222" w:rsidP="00526C87">
      <w:pPr>
        <w:jc w:val="both"/>
        <w:rPr>
          <w:rFonts w:ascii="Times New Roman" w:eastAsia="Arial" w:hAnsi="Times New Roman" w:cs="Times New Roman"/>
        </w:rPr>
      </w:pPr>
      <w:r>
        <w:rPr>
          <w:rFonts w:ascii="Times New Roman" w:eastAsia="Arial" w:hAnsi="Times New Roman" w:cs="Times New Roman"/>
        </w:rPr>
        <w:t xml:space="preserve">                                                                                     </w:t>
      </w:r>
      <w:r w:rsidR="0007696D">
        <w:rPr>
          <w:rFonts w:ascii="Times New Roman" w:eastAsia="Arial" w:hAnsi="Times New Roman" w:cs="Times New Roman"/>
        </w:rPr>
        <w:t xml:space="preserve">           </w:t>
      </w:r>
      <w:r>
        <w:rPr>
          <w:rFonts w:ascii="Times New Roman" w:eastAsia="Arial" w:hAnsi="Times New Roman" w:cs="Times New Roman"/>
        </w:rPr>
        <w:t xml:space="preserve">    (Amt. in</w:t>
      </w:r>
      <w:r w:rsidR="00526C87" w:rsidRPr="001E707F">
        <w:rPr>
          <w:rFonts w:ascii="Times New Roman" w:eastAsia="Arial" w:hAnsi="Times New Roman" w:cs="Times New Roman"/>
        </w:rPr>
        <w:t xml:space="preserve"> Lakh</w:t>
      </w:r>
      <w:r>
        <w:rPr>
          <w:rFonts w:ascii="Times New Roman" w:eastAsia="Arial" w:hAnsi="Times New Roman" w:cs="Times New Roman"/>
        </w:rPr>
        <w:t>s)</w:t>
      </w:r>
    </w:p>
    <w:p w:rsidR="006B5677" w:rsidRDefault="006B5677" w:rsidP="00526C87">
      <w:pPr>
        <w:jc w:val="both"/>
        <w:rPr>
          <w:rFonts w:ascii="Times New Roman" w:eastAsia="Arial" w:hAnsi="Times New Roman" w:cs="Times New Roman"/>
        </w:rPr>
      </w:pPr>
    </w:p>
    <w:tbl>
      <w:tblPr>
        <w:tblW w:w="9032" w:type="dxa"/>
        <w:tblInd w:w="93" w:type="dxa"/>
        <w:tblLook w:val="04A0" w:firstRow="1" w:lastRow="0" w:firstColumn="1" w:lastColumn="0" w:noHBand="0" w:noVBand="1"/>
      </w:tblPr>
      <w:tblGrid>
        <w:gridCol w:w="999"/>
        <w:gridCol w:w="1510"/>
        <w:gridCol w:w="1187"/>
        <w:gridCol w:w="996"/>
        <w:gridCol w:w="1863"/>
        <w:gridCol w:w="1051"/>
        <w:gridCol w:w="1426"/>
      </w:tblGrid>
      <w:tr w:rsidR="004E3BA3" w:rsidRPr="000F42A8" w:rsidTr="004E3BA3">
        <w:trPr>
          <w:trHeight w:val="630"/>
        </w:trPr>
        <w:tc>
          <w:tcPr>
            <w:tcW w:w="1004" w:type="dxa"/>
            <w:tcBorders>
              <w:top w:val="single" w:sz="8" w:space="0" w:color="auto"/>
              <w:left w:val="single" w:sz="8" w:space="0" w:color="auto"/>
              <w:bottom w:val="nil"/>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Sr. No.</w:t>
            </w:r>
          </w:p>
        </w:tc>
        <w:tc>
          <w:tcPr>
            <w:tcW w:w="1512" w:type="dxa"/>
            <w:tcBorders>
              <w:top w:val="single" w:sz="8" w:space="0" w:color="auto"/>
              <w:left w:val="nil"/>
              <w:bottom w:val="nil"/>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Particulars</w:t>
            </w:r>
          </w:p>
        </w:tc>
        <w:tc>
          <w:tcPr>
            <w:tcW w:w="1191" w:type="dxa"/>
            <w:tcBorders>
              <w:top w:val="single" w:sz="8" w:space="0" w:color="auto"/>
              <w:left w:val="nil"/>
              <w:bottom w:val="nil"/>
              <w:right w:val="nil"/>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Target</w:t>
            </w:r>
          </w:p>
        </w:tc>
        <w:tc>
          <w:tcPr>
            <w:tcW w:w="972" w:type="dxa"/>
            <w:tcBorders>
              <w:top w:val="single" w:sz="8" w:space="0" w:color="auto"/>
              <w:left w:val="nil"/>
              <w:bottom w:val="nil"/>
              <w:right w:val="single" w:sz="8" w:space="0" w:color="000000"/>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867" w:type="dxa"/>
            <w:tcBorders>
              <w:top w:val="single" w:sz="8" w:space="0" w:color="auto"/>
              <w:left w:val="nil"/>
              <w:bottom w:val="nil"/>
              <w:right w:val="nil"/>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xml:space="preserve">Achievement </w:t>
            </w:r>
          </w:p>
        </w:tc>
        <w:tc>
          <w:tcPr>
            <w:tcW w:w="1052" w:type="dxa"/>
            <w:tcBorders>
              <w:top w:val="single" w:sz="8" w:space="0" w:color="auto"/>
              <w:left w:val="nil"/>
              <w:bottom w:val="nil"/>
              <w:right w:val="nil"/>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434" w:type="dxa"/>
            <w:tcBorders>
              <w:top w:val="single" w:sz="8" w:space="0" w:color="auto"/>
              <w:left w:val="nil"/>
              <w:bottom w:val="nil"/>
              <w:right w:val="single" w:sz="8" w:space="0" w:color="000000"/>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r>
      <w:tr w:rsidR="004E3BA3" w:rsidRPr="000F42A8" w:rsidTr="004E3BA3">
        <w:trPr>
          <w:trHeight w:val="144"/>
        </w:trPr>
        <w:tc>
          <w:tcPr>
            <w:tcW w:w="1004" w:type="dxa"/>
            <w:tcBorders>
              <w:top w:val="nil"/>
              <w:left w:val="single" w:sz="8" w:space="0" w:color="auto"/>
              <w:bottom w:val="nil"/>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512" w:type="dxa"/>
            <w:tcBorders>
              <w:top w:val="nil"/>
              <w:left w:val="nil"/>
              <w:bottom w:val="nil"/>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191" w:type="dxa"/>
            <w:tcBorders>
              <w:top w:val="nil"/>
              <w:left w:val="nil"/>
              <w:bottom w:val="single" w:sz="8" w:space="0" w:color="auto"/>
              <w:right w:val="nil"/>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972" w:type="dxa"/>
            <w:tcBorders>
              <w:top w:val="nil"/>
              <w:left w:val="nil"/>
              <w:bottom w:val="single" w:sz="8" w:space="0" w:color="auto"/>
              <w:right w:val="single" w:sz="8" w:space="0" w:color="000000"/>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867" w:type="dxa"/>
            <w:tcBorders>
              <w:top w:val="nil"/>
              <w:left w:val="nil"/>
              <w:bottom w:val="single" w:sz="8" w:space="0" w:color="auto"/>
              <w:right w:val="nil"/>
            </w:tcBorders>
            <w:shd w:val="clear" w:color="auto" w:fill="auto"/>
            <w:vAlign w:val="center"/>
            <w:hideMark/>
          </w:tcPr>
          <w:p w:rsidR="004E3BA3" w:rsidRPr="000F42A8" w:rsidRDefault="004E3BA3" w:rsidP="004E3BA3">
            <w:pPr>
              <w:widowControl/>
              <w:autoSpaceDE/>
              <w:autoSpaceDN/>
              <w:adjustRightInd/>
              <w:rPr>
                <w:rFonts w:ascii="Times New Roman" w:hAnsi="Times New Roman" w:cs="Times New Roman"/>
                <w:b/>
                <w:bCs/>
                <w:color w:val="000000"/>
                <w:lang w:bidi="gu-IN"/>
              </w:rPr>
            </w:pPr>
          </w:p>
        </w:tc>
        <w:tc>
          <w:tcPr>
            <w:tcW w:w="1052" w:type="dxa"/>
            <w:tcBorders>
              <w:top w:val="nil"/>
              <w:left w:val="nil"/>
              <w:bottom w:val="single" w:sz="8" w:space="0" w:color="auto"/>
              <w:right w:val="nil"/>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434" w:type="dxa"/>
            <w:tcBorders>
              <w:top w:val="nil"/>
              <w:left w:val="nil"/>
              <w:bottom w:val="single" w:sz="8" w:space="0" w:color="auto"/>
              <w:right w:val="single" w:sz="8" w:space="0" w:color="000000"/>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r>
      <w:tr w:rsidR="004E3BA3" w:rsidRPr="000F42A8" w:rsidTr="004E3BA3">
        <w:trPr>
          <w:trHeight w:val="330"/>
        </w:trPr>
        <w:tc>
          <w:tcPr>
            <w:tcW w:w="1004" w:type="dxa"/>
            <w:tcBorders>
              <w:top w:val="nil"/>
              <w:left w:val="single" w:sz="8" w:space="0" w:color="auto"/>
              <w:bottom w:val="single" w:sz="8" w:space="0" w:color="000000"/>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512" w:type="dxa"/>
            <w:tcBorders>
              <w:top w:val="nil"/>
              <w:left w:val="nil"/>
              <w:bottom w:val="single" w:sz="8" w:space="0" w:color="000000"/>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w:t>
            </w:r>
          </w:p>
        </w:tc>
        <w:tc>
          <w:tcPr>
            <w:tcW w:w="1191"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A/C</w:t>
            </w:r>
          </w:p>
        </w:tc>
        <w:tc>
          <w:tcPr>
            <w:tcW w:w="972"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Amt.</w:t>
            </w:r>
          </w:p>
        </w:tc>
        <w:tc>
          <w:tcPr>
            <w:tcW w:w="1867"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A/C</w:t>
            </w:r>
          </w:p>
        </w:tc>
        <w:tc>
          <w:tcPr>
            <w:tcW w:w="1052"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Amt</w:t>
            </w:r>
            <w:r w:rsidR="008C21B4" w:rsidRPr="000F42A8">
              <w:rPr>
                <w:rFonts w:ascii="Times New Roman" w:hAnsi="Times New Roman" w:cs="Times New Roman"/>
                <w:b/>
                <w:bCs/>
                <w:color w:val="000000"/>
                <w:lang w:bidi="gu-IN"/>
              </w:rPr>
              <w:t>.</w:t>
            </w:r>
          </w:p>
        </w:tc>
        <w:tc>
          <w:tcPr>
            <w:tcW w:w="1434"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w:t>
            </w:r>
          </w:p>
        </w:tc>
      </w:tr>
      <w:tr w:rsidR="004E3BA3" w:rsidRPr="000F42A8" w:rsidTr="004E3BA3">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1</w:t>
            </w:r>
          </w:p>
        </w:tc>
        <w:tc>
          <w:tcPr>
            <w:tcW w:w="1512"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 xml:space="preserve">Diu </w:t>
            </w:r>
          </w:p>
        </w:tc>
        <w:tc>
          <w:tcPr>
            <w:tcW w:w="1191"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110</w:t>
            </w:r>
          </w:p>
        </w:tc>
        <w:tc>
          <w:tcPr>
            <w:tcW w:w="972"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493</w:t>
            </w:r>
            <w:r w:rsidR="004E3BA3" w:rsidRPr="000F42A8">
              <w:rPr>
                <w:rFonts w:ascii="Times New Roman" w:hAnsi="Times New Roman" w:cs="Times New Roman"/>
                <w:color w:val="000000"/>
                <w:lang w:bidi="gu-IN"/>
              </w:rPr>
              <w:t>.34</w:t>
            </w:r>
          </w:p>
        </w:tc>
        <w:tc>
          <w:tcPr>
            <w:tcW w:w="1867"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29</w:t>
            </w:r>
          </w:p>
        </w:tc>
        <w:tc>
          <w:tcPr>
            <w:tcW w:w="1052"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172.60</w:t>
            </w:r>
          </w:p>
        </w:tc>
        <w:tc>
          <w:tcPr>
            <w:tcW w:w="1434"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34.98</w:t>
            </w:r>
          </w:p>
        </w:tc>
      </w:tr>
      <w:tr w:rsidR="004E3BA3" w:rsidRPr="000F42A8" w:rsidTr="004E3BA3">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2</w:t>
            </w:r>
          </w:p>
        </w:tc>
        <w:tc>
          <w:tcPr>
            <w:tcW w:w="1512"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Daman</w:t>
            </w:r>
          </w:p>
        </w:tc>
        <w:tc>
          <w:tcPr>
            <w:tcW w:w="1191"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725</w:t>
            </w:r>
          </w:p>
        </w:tc>
        <w:tc>
          <w:tcPr>
            <w:tcW w:w="972" w:type="dxa"/>
            <w:tcBorders>
              <w:top w:val="nil"/>
              <w:left w:val="nil"/>
              <w:bottom w:val="single" w:sz="4" w:space="0" w:color="auto"/>
              <w:right w:val="single" w:sz="4" w:space="0" w:color="auto"/>
            </w:tcBorders>
            <w:shd w:val="clear" w:color="auto" w:fill="auto"/>
            <w:noWrap/>
            <w:vAlign w:val="bottom"/>
            <w:hideMark/>
          </w:tcPr>
          <w:p w:rsidR="004E3BA3" w:rsidRPr="000F42A8" w:rsidRDefault="004E3BA3" w:rsidP="000F42A8">
            <w:pPr>
              <w:widowControl/>
              <w:autoSpaceDE/>
              <w:autoSpaceDN/>
              <w:adjustRightInd/>
              <w:jc w:val="center"/>
              <w:rPr>
                <w:rFonts w:ascii="Times New Roman" w:hAnsi="Times New Roman" w:cs="Times New Roman"/>
                <w:color w:val="000000"/>
                <w:lang w:bidi="gu-IN"/>
              </w:rPr>
            </w:pPr>
            <w:r w:rsidRPr="000F42A8">
              <w:rPr>
                <w:rFonts w:ascii="Times New Roman" w:hAnsi="Times New Roman" w:cs="Times New Roman"/>
                <w:color w:val="000000"/>
                <w:lang w:bidi="gu-IN"/>
              </w:rPr>
              <w:t>7440</w:t>
            </w:r>
            <w:r w:rsidR="000F42A8">
              <w:rPr>
                <w:rFonts w:ascii="Times New Roman" w:hAnsi="Times New Roman" w:cs="Times New Roman"/>
                <w:color w:val="000000"/>
                <w:lang w:bidi="gu-IN"/>
              </w:rPr>
              <w:t>.00</w:t>
            </w:r>
          </w:p>
        </w:tc>
        <w:tc>
          <w:tcPr>
            <w:tcW w:w="1867" w:type="dxa"/>
            <w:tcBorders>
              <w:top w:val="nil"/>
              <w:left w:val="single" w:sz="4" w:space="0" w:color="auto"/>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305</w:t>
            </w:r>
          </w:p>
        </w:tc>
        <w:tc>
          <w:tcPr>
            <w:tcW w:w="1052"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1634.31</w:t>
            </w:r>
          </w:p>
        </w:tc>
        <w:tc>
          <w:tcPr>
            <w:tcW w:w="1434"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21.96</w:t>
            </w:r>
          </w:p>
        </w:tc>
      </w:tr>
      <w:tr w:rsidR="004E3BA3" w:rsidRPr="000F42A8" w:rsidTr="004E3BA3">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3</w:t>
            </w:r>
          </w:p>
        </w:tc>
        <w:tc>
          <w:tcPr>
            <w:tcW w:w="1512" w:type="dxa"/>
            <w:tcBorders>
              <w:top w:val="nil"/>
              <w:left w:val="nil"/>
              <w:bottom w:val="single" w:sz="8" w:space="0" w:color="auto"/>
              <w:right w:val="single" w:sz="8" w:space="0" w:color="auto"/>
            </w:tcBorders>
            <w:shd w:val="clear" w:color="auto" w:fill="auto"/>
            <w:vAlign w:val="center"/>
            <w:hideMark/>
          </w:tcPr>
          <w:p w:rsidR="004E3BA3" w:rsidRPr="000F42A8" w:rsidRDefault="004E3BA3" w:rsidP="004E3BA3">
            <w:pPr>
              <w:widowControl/>
              <w:autoSpaceDE/>
              <w:autoSpaceDN/>
              <w:adjustRightInd/>
              <w:jc w:val="center"/>
              <w:rPr>
                <w:rFonts w:ascii="Times New Roman" w:hAnsi="Times New Roman" w:cs="Times New Roman"/>
                <w:b/>
                <w:bCs/>
                <w:color w:val="000000"/>
                <w:lang w:bidi="gu-IN"/>
              </w:rPr>
            </w:pPr>
            <w:r w:rsidRPr="000F42A8">
              <w:rPr>
                <w:rFonts w:ascii="Times New Roman" w:hAnsi="Times New Roman" w:cs="Times New Roman"/>
                <w:b/>
                <w:bCs/>
                <w:color w:val="000000"/>
                <w:lang w:bidi="gu-IN"/>
              </w:rPr>
              <w:t>Total</w:t>
            </w:r>
          </w:p>
        </w:tc>
        <w:tc>
          <w:tcPr>
            <w:tcW w:w="1191"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835</w:t>
            </w:r>
          </w:p>
        </w:tc>
        <w:tc>
          <w:tcPr>
            <w:tcW w:w="972" w:type="dxa"/>
            <w:tcBorders>
              <w:top w:val="single" w:sz="4" w:space="0" w:color="auto"/>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7933.34</w:t>
            </w:r>
          </w:p>
        </w:tc>
        <w:tc>
          <w:tcPr>
            <w:tcW w:w="1867"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334</w:t>
            </w:r>
          </w:p>
        </w:tc>
        <w:tc>
          <w:tcPr>
            <w:tcW w:w="1052"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1806.91</w:t>
            </w:r>
          </w:p>
        </w:tc>
        <w:tc>
          <w:tcPr>
            <w:tcW w:w="1434" w:type="dxa"/>
            <w:tcBorders>
              <w:top w:val="nil"/>
              <w:left w:val="nil"/>
              <w:bottom w:val="single" w:sz="8" w:space="0" w:color="auto"/>
              <w:right w:val="single" w:sz="8" w:space="0" w:color="auto"/>
            </w:tcBorders>
            <w:shd w:val="clear" w:color="auto" w:fill="auto"/>
            <w:vAlign w:val="center"/>
            <w:hideMark/>
          </w:tcPr>
          <w:p w:rsidR="004E3BA3" w:rsidRPr="000F42A8" w:rsidRDefault="000F42A8" w:rsidP="000F42A8">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22.70</w:t>
            </w:r>
          </w:p>
        </w:tc>
      </w:tr>
    </w:tbl>
    <w:p w:rsidR="00526C87" w:rsidRPr="001E707F" w:rsidRDefault="00526C87" w:rsidP="00526C87">
      <w:pPr>
        <w:jc w:val="both"/>
        <w:rPr>
          <w:rFonts w:ascii="Times New Roman" w:eastAsia="Arial" w:hAnsi="Times New Roman" w:cs="Times New Roman"/>
        </w:rPr>
      </w:pPr>
    </w:p>
    <w:p w:rsidR="00526C87" w:rsidRDefault="00526C87" w:rsidP="00526C87">
      <w:pPr>
        <w:spacing w:before="240" w:after="60"/>
        <w:jc w:val="both"/>
        <w:rPr>
          <w:rFonts w:ascii="Times New Roman" w:eastAsia="Arial" w:hAnsi="Times New Roman" w:cs="Times New Roman"/>
        </w:rPr>
      </w:pPr>
      <w:r w:rsidRPr="001E707F">
        <w:rPr>
          <w:rFonts w:ascii="Times New Roman" w:eastAsia="Arial" w:hAnsi="Times New Roman" w:cs="Times New Roman"/>
        </w:rPr>
        <w:t>National Housing bank is providing 1% interest subvention to the beneficiaries having total cost of project up to Rs.25.00 Lakh and amount of L</w:t>
      </w:r>
      <w:r w:rsidR="007009B7">
        <w:rPr>
          <w:rFonts w:ascii="Times New Roman" w:eastAsia="Arial" w:hAnsi="Times New Roman" w:cs="Times New Roman"/>
        </w:rPr>
        <w:t xml:space="preserve">oan up to Rs.15.00 Lakh. Total 334 </w:t>
      </w:r>
      <w:r w:rsidR="004E3BA3">
        <w:rPr>
          <w:rFonts w:ascii="Times New Roman" w:eastAsia="Arial" w:hAnsi="Times New Roman" w:cs="Times New Roman"/>
        </w:rPr>
        <w:t xml:space="preserve">accounts disbursed up to </w:t>
      </w:r>
      <w:r w:rsidR="00B6098E">
        <w:rPr>
          <w:rFonts w:ascii="Times New Roman" w:eastAsia="Arial" w:hAnsi="Times New Roman" w:cs="Times New Roman"/>
        </w:rPr>
        <w:t>Dec</w:t>
      </w:r>
      <w:r w:rsidR="004E3BA3">
        <w:rPr>
          <w:rFonts w:ascii="Times New Roman" w:eastAsia="Arial" w:hAnsi="Times New Roman" w:cs="Times New Roman"/>
        </w:rPr>
        <w:t>-18</w:t>
      </w:r>
      <w:r w:rsidRPr="001E707F">
        <w:rPr>
          <w:rFonts w:ascii="Times New Roman" w:eastAsia="Arial" w:hAnsi="Times New Roman" w:cs="Times New Roman"/>
        </w:rPr>
        <w:t xml:space="preserve"> </w:t>
      </w:r>
      <w:proofErr w:type="gramStart"/>
      <w:r w:rsidRPr="001E707F">
        <w:rPr>
          <w:rFonts w:ascii="Times New Roman" w:eastAsia="Arial" w:hAnsi="Times New Roman" w:cs="Times New Roman"/>
        </w:rPr>
        <w:t>quarter  in</w:t>
      </w:r>
      <w:proofErr w:type="gramEnd"/>
      <w:r w:rsidRPr="001E707F">
        <w:rPr>
          <w:rFonts w:ascii="Times New Roman" w:eastAsia="Arial" w:hAnsi="Times New Roman" w:cs="Times New Roman"/>
        </w:rPr>
        <w:t xml:space="preserve"> the housing finance scheme in the UT of Daman and Diu.</w:t>
      </w:r>
    </w:p>
    <w:p w:rsidR="00526C87" w:rsidRPr="001E707F" w:rsidRDefault="00875CDA" w:rsidP="00526C87">
      <w:pPr>
        <w:spacing w:before="240" w:after="60"/>
        <w:jc w:val="both"/>
        <w:rPr>
          <w:rFonts w:ascii="Times New Roman" w:eastAsia="Arial" w:hAnsi="Times New Roman" w:cs="Times New Roman"/>
          <w:b/>
          <w:sz w:val="28"/>
          <w:u w:val="single"/>
        </w:rPr>
      </w:pPr>
      <w:r>
        <w:rPr>
          <w:rFonts w:ascii="Times New Roman" w:eastAsia="Arial" w:hAnsi="Times New Roman" w:cs="Times New Roman"/>
          <w:b/>
          <w:sz w:val="28"/>
          <w:u w:val="single"/>
        </w:rPr>
        <w:t>8</w:t>
      </w:r>
      <w:r w:rsidR="00526C87" w:rsidRPr="001E707F">
        <w:rPr>
          <w:rFonts w:ascii="Times New Roman" w:eastAsia="Arial" w:hAnsi="Times New Roman" w:cs="Times New Roman"/>
          <w:b/>
          <w:sz w:val="28"/>
          <w:u w:val="single"/>
        </w:rPr>
        <w:t>.5 Education loans</w:t>
      </w:r>
    </w:p>
    <w:p w:rsidR="00526C87" w:rsidRPr="001E707F" w:rsidRDefault="00526C87" w:rsidP="00526C87">
      <w:pPr>
        <w:spacing w:after="120"/>
        <w:jc w:val="both"/>
        <w:rPr>
          <w:rFonts w:ascii="Times New Roman" w:eastAsia="Arial" w:hAnsi="Times New Roman" w:cs="Times New Roman"/>
        </w:rPr>
      </w:pPr>
      <w:r w:rsidRPr="001E707F">
        <w:rPr>
          <w:rFonts w:ascii="Times New Roman" w:eastAsia="Arial" w:hAnsi="Times New Roman" w:cs="Times New Roman"/>
        </w:rPr>
        <w:t>Education loans are part of the priority sector advances details</w:t>
      </w:r>
      <w:r w:rsidR="006E67C7">
        <w:rPr>
          <w:rFonts w:ascii="Times New Roman" w:eastAsia="Arial" w:hAnsi="Times New Roman" w:cs="Times New Roman"/>
        </w:rPr>
        <w:t xml:space="preserve"> are given in the annexure – V</w:t>
      </w:r>
      <w:r w:rsidRPr="001E707F">
        <w:rPr>
          <w:rFonts w:ascii="Times New Roman" w:eastAsia="Arial" w:hAnsi="Times New Roman" w:cs="Times New Roman"/>
        </w:rPr>
        <w:t>. Government has announced an interest subsidy scheme for the moratorium period for education loans taken by the weaker section from scheduled commercial banks to pursue Technical/Professional education studies in India.</w:t>
      </w: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b/>
          <w:sz w:val="28"/>
        </w:rPr>
        <w:t xml:space="preserve">Diu: </w:t>
      </w:r>
      <w:r w:rsidRPr="001E707F">
        <w:rPr>
          <w:rFonts w:ascii="Times New Roman" w:eastAsia="Arial" w:hAnsi="Times New Roman" w:cs="Times New Roman"/>
          <w:bCs/>
        </w:rPr>
        <w:t xml:space="preserve">During current </w:t>
      </w:r>
      <w:r w:rsidRPr="006E67C7">
        <w:rPr>
          <w:rFonts w:ascii="Times New Roman" w:eastAsia="Arial" w:hAnsi="Times New Roman" w:cs="Times New Roman"/>
        </w:rPr>
        <w:t xml:space="preserve">year </w:t>
      </w:r>
      <w:r w:rsidR="007009B7">
        <w:rPr>
          <w:rFonts w:ascii="Times New Roman" w:eastAsia="Arial" w:hAnsi="Times New Roman" w:cs="Times New Roman"/>
          <w:b/>
          <w:bCs/>
        </w:rPr>
        <w:t>2</w:t>
      </w:r>
      <w:r w:rsidR="007009B7" w:rsidRPr="001E707F">
        <w:rPr>
          <w:rFonts w:ascii="Times New Roman" w:eastAsia="Arial" w:hAnsi="Times New Roman" w:cs="Times New Roman"/>
        </w:rPr>
        <w:t xml:space="preserve"> loan accounts disbursed amounting Rs.</w:t>
      </w:r>
      <w:r w:rsidR="007009B7">
        <w:rPr>
          <w:rFonts w:ascii="Times New Roman" w:eastAsia="Arial" w:hAnsi="Times New Roman" w:cs="Times New Roman"/>
          <w:b/>
          <w:bCs/>
        </w:rPr>
        <w:t>32.75</w:t>
      </w:r>
      <w:r w:rsidR="007009B7" w:rsidRPr="001E707F">
        <w:rPr>
          <w:rFonts w:ascii="Times New Roman" w:eastAsia="Arial" w:hAnsi="Times New Roman" w:cs="Times New Roman"/>
          <w:b/>
          <w:bCs/>
        </w:rPr>
        <w:t xml:space="preserve"> Lakhs</w:t>
      </w:r>
      <w:r w:rsidR="0061627B">
        <w:rPr>
          <w:rFonts w:ascii="Times New Roman" w:eastAsia="Arial" w:hAnsi="Times New Roman" w:cs="Times New Roman"/>
        </w:rPr>
        <w:t xml:space="preserve"> </w:t>
      </w:r>
      <w:r w:rsidRPr="001E707F">
        <w:rPr>
          <w:rFonts w:ascii="Times New Roman" w:eastAsia="Arial" w:hAnsi="Times New Roman" w:cs="Times New Roman"/>
        </w:rPr>
        <w:t>disbursed in Diu District a</w:t>
      </w:r>
      <w:r w:rsidR="001C1645">
        <w:rPr>
          <w:rFonts w:ascii="Times New Roman" w:eastAsia="Arial" w:hAnsi="Times New Roman" w:cs="Times New Roman"/>
        </w:rPr>
        <w:t>s against the target of 25 accounts amounting Rs.92.08</w:t>
      </w:r>
      <w:r w:rsidRPr="001E707F">
        <w:rPr>
          <w:rFonts w:ascii="Times New Roman" w:eastAsia="Arial" w:hAnsi="Times New Roman" w:cs="Times New Roman"/>
        </w:rPr>
        <w:t xml:space="preserve"> Lakhs during current year.</w:t>
      </w:r>
    </w:p>
    <w:p w:rsidR="00526C87" w:rsidRPr="001E707F" w:rsidRDefault="00526C87" w:rsidP="00526C87">
      <w:pPr>
        <w:jc w:val="both"/>
        <w:rPr>
          <w:rFonts w:ascii="Times New Roman" w:eastAsia="Arial" w:hAnsi="Times New Roman" w:cs="Times New Roman"/>
        </w:rPr>
      </w:pP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b/>
          <w:sz w:val="28"/>
        </w:rPr>
        <w:t>Daman:</w:t>
      </w:r>
      <w:r w:rsidRPr="001E707F">
        <w:rPr>
          <w:rFonts w:ascii="Times New Roman" w:eastAsia="Arial" w:hAnsi="Times New Roman" w:cs="Times New Roman"/>
        </w:rPr>
        <w:t xml:space="preserve"> In Daman District, </w:t>
      </w:r>
      <w:r w:rsidR="0061627B">
        <w:rPr>
          <w:rFonts w:ascii="Times New Roman" w:eastAsia="Arial" w:hAnsi="Times New Roman" w:cs="Times New Roman"/>
        </w:rPr>
        <w:t>3</w:t>
      </w:r>
      <w:r w:rsidR="001C1645">
        <w:rPr>
          <w:rFonts w:ascii="Times New Roman" w:eastAsia="Arial" w:hAnsi="Times New Roman" w:cs="Times New Roman"/>
          <w:b/>
          <w:bCs/>
        </w:rPr>
        <w:t>1</w:t>
      </w:r>
      <w:r w:rsidRPr="001E707F">
        <w:rPr>
          <w:rFonts w:ascii="Times New Roman" w:eastAsia="Arial" w:hAnsi="Times New Roman" w:cs="Times New Roman"/>
        </w:rPr>
        <w:t xml:space="preserve"> loan accounts disbursed amounting Rs.</w:t>
      </w:r>
      <w:r w:rsidR="0061627B">
        <w:rPr>
          <w:rFonts w:ascii="Times New Roman" w:eastAsia="Arial" w:hAnsi="Times New Roman" w:cs="Times New Roman"/>
          <w:b/>
          <w:bCs/>
        </w:rPr>
        <w:t>98.92</w:t>
      </w:r>
      <w:r w:rsidRPr="001E707F">
        <w:rPr>
          <w:rFonts w:ascii="Times New Roman" w:eastAsia="Arial" w:hAnsi="Times New Roman" w:cs="Times New Roman"/>
          <w:b/>
          <w:bCs/>
        </w:rPr>
        <w:t xml:space="preserve"> </w:t>
      </w:r>
      <w:proofErr w:type="gramStart"/>
      <w:r w:rsidRPr="001E707F">
        <w:rPr>
          <w:rFonts w:ascii="Times New Roman" w:eastAsia="Arial" w:hAnsi="Times New Roman" w:cs="Times New Roman"/>
          <w:b/>
          <w:bCs/>
        </w:rPr>
        <w:t>Lakhs</w:t>
      </w:r>
      <w:r w:rsidRPr="001E707F">
        <w:rPr>
          <w:rFonts w:ascii="Times New Roman" w:eastAsia="Arial" w:hAnsi="Times New Roman" w:cs="Times New Roman"/>
        </w:rPr>
        <w:t xml:space="preserve">  under</w:t>
      </w:r>
      <w:proofErr w:type="gramEnd"/>
      <w:r w:rsidRPr="001E707F">
        <w:rPr>
          <w:rFonts w:ascii="Times New Roman" w:eastAsia="Arial" w:hAnsi="Times New Roman" w:cs="Times New Roman"/>
        </w:rPr>
        <w:t xml:space="preserve"> Education loan sc</w:t>
      </w:r>
      <w:r w:rsidR="001C1645">
        <w:rPr>
          <w:rFonts w:ascii="Times New Roman" w:eastAsia="Arial" w:hAnsi="Times New Roman" w:cs="Times New Roman"/>
        </w:rPr>
        <w:t>heme as against the target of 25 accounts amounting of Rs.</w:t>
      </w:r>
      <w:r w:rsidR="0061627B">
        <w:rPr>
          <w:rFonts w:ascii="Times New Roman" w:eastAsia="Arial" w:hAnsi="Times New Roman" w:cs="Times New Roman"/>
        </w:rPr>
        <w:t>136.00</w:t>
      </w:r>
      <w:r w:rsidRPr="001E707F">
        <w:rPr>
          <w:rFonts w:ascii="Times New Roman" w:eastAsia="Arial" w:hAnsi="Times New Roman" w:cs="Times New Roman"/>
        </w:rPr>
        <w:t xml:space="preserve"> Lakhs during current year .</w:t>
      </w:r>
    </w:p>
    <w:p w:rsidR="00526C87" w:rsidRPr="001E707F" w:rsidRDefault="00526C87" w:rsidP="00526C87">
      <w:pPr>
        <w:jc w:val="both"/>
        <w:rPr>
          <w:rFonts w:ascii="Times New Roman" w:eastAsia="Arial" w:hAnsi="Times New Roman" w:cs="Times New Roman"/>
        </w:rPr>
      </w:pPr>
    </w:p>
    <w:tbl>
      <w:tblPr>
        <w:tblW w:w="9005" w:type="dxa"/>
        <w:tblInd w:w="93" w:type="dxa"/>
        <w:tblLook w:val="04A0" w:firstRow="1" w:lastRow="0" w:firstColumn="1" w:lastColumn="0" w:noHBand="0" w:noVBand="1"/>
      </w:tblPr>
      <w:tblGrid>
        <w:gridCol w:w="1056"/>
        <w:gridCol w:w="1538"/>
        <w:gridCol w:w="1080"/>
        <w:gridCol w:w="1083"/>
        <w:gridCol w:w="2108"/>
        <w:gridCol w:w="1070"/>
        <w:gridCol w:w="1070"/>
      </w:tblGrid>
      <w:tr w:rsidR="00073991" w:rsidRPr="00073991" w:rsidTr="00073991">
        <w:trPr>
          <w:trHeight w:val="651"/>
        </w:trPr>
        <w:tc>
          <w:tcPr>
            <w:tcW w:w="1056" w:type="dxa"/>
            <w:tcBorders>
              <w:top w:val="single" w:sz="8" w:space="0" w:color="auto"/>
              <w:left w:val="single" w:sz="8" w:space="0" w:color="auto"/>
              <w:bottom w:val="nil"/>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Sr. No.</w:t>
            </w:r>
          </w:p>
        </w:tc>
        <w:tc>
          <w:tcPr>
            <w:tcW w:w="1538" w:type="dxa"/>
            <w:tcBorders>
              <w:top w:val="single" w:sz="8" w:space="0" w:color="auto"/>
              <w:left w:val="nil"/>
              <w:bottom w:val="nil"/>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Particulars</w:t>
            </w:r>
          </w:p>
        </w:tc>
        <w:tc>
          <w:tcPr>
            <w:tcW w:w="1080" w:type="dxa"/>
            <w:tcBorders>
              <w:top w:val="single" w:sz="8" w:space="0" w:color="auto"/>
              <w:left w:val="nil"/>
              <w:bottom w:val="nil"/>
              <w:right w:val="nil"/>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Target</w:t>
            </w:r>
          </w:p>
        </w:tc>
        <w:tc>
          <w:tcPr>
            <w:tcW w:w="1083" w:type="dxa"/>
            <w:tcBorders>
              <w:top w:val="single" w:sz="8" w:space="0" w:color="auto"/>
              <w:left w:val="nil"/>
              <w:bottom w:val="nil"/>
              <w:right w:val="single" w:sz="8" w:space="0" w:color="000000"/>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2108" w:type="dxa"/>
            <w:tcBorders>
              <w:top w:val="single" w:sz="8" w:space="0" w:color="auto"/>
              <w:left w:val="nil"/>
              <w:bottom w:val="nil"/>
              <w:right w:val="nil"/>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xml:space="preserve">Achievement </w:t>
            </w:r>
          </w:p>
        </w:tc>
        <w:tc>
          <w:tcPr>
            <w:tcW w:w="1070" w:type="dxa"/>
            <w:tcBorders>
              <w:top w:val="single" w:sz="8" w:space="0" w:color="auto"/>
              <w:left w:val="nil"/>
              <w:bottom w:val="nil"/>
              <w:right w:val="nil"/>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1070" w:type="dxa"/>
            <w:tcBorders>
              <w:top w:val="single" w:sz="8" w:space="0" w:color="auto"/>
              <w:left w:val="nil"/>
              <w:bottom w:val="nil"/>
              <w:right w:val="single" w:sz="8" w:space="0" w:color="000000"/>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r>
      <w:tr w:rsidR="00073991" w:rsidRPr="00073991" w:rsidTr="00073991">
        <w:trPr>
          <w:trHeight w:val="108"/>
        </w:trPr>
        <w:tc>
          <w:tcPr>
            <w:tcW w:w="1056" w:type="dxa"/>
            <w:tcBorders>
              <w:top w:val="nil"/>
              <w:left w:val="single" w:sz="8" w:space="0" w:color="auto"/>
              <w:bottom w:val="nil"/>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1538" w:type="dxa"/>
            <w:tcBorders>
              <w:top w:val="nil"/>
              <w:left w:val="nil"/>
              <w:bottom w:val="nil"/>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1080" w:type="dxa"/>
            <w:tcBorders>
              <w:top w:val="nil"/>
              <w:left w:val="nil"/>
              <w:bottom w:val="single" w:sz="8" w:space="0" w:color="auto"/>
              <w:right w:val="nil"/>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1083" w:type="dxa"/>
            <w:tcBorders>
              <w:top w:val="nil"/>
              <w:left w:val="nil"/>
              <w:bottom w:val="single" w:sz="8" w:space="0" w:color="auto"/>
              <w:right w:val="single" w:sz="8" w:space="0" w:color="000000"/>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2108" w:type="dxa"/>
            <w:tcBorders>
              <w:top w:val="nil"/>
              <w:left w:val="nil"/>
              <w:bottom w:val="single" w:sz="8" w:space="0" w:color="auto"/>
              <w:right w:val="nil"/>
            </w:tcBorders>
            <w:shd w:val="clear" w:color="auto" w:fill="auto"/>
            <w:vAlign w:val="center"/>
          </w:tcPr>
          <w:p w:rsidR="00073991" w:rsidRPr="00073991" w:rsidRDefault="00073991" w:rsidP="00073991">
            <w:pPr>
              <w:widowControl/>
              <w:autoSpaceDE/>
              <w:autoSpaceDN/>
              <w:adjustRightInd/>
              <w:rPr>
                <w:rFonts w:ascii="Times New Roman" w:hAnsi="Times New Roman" w:cs="Times New Roman"/>
                <w:b/>
                <w:bCs/>
                <w:color w:val="000000"/>
                <w:lang w:bidi="gu-IN"/>
              </w:rPr>
            </w:pPr>
          </w:p>
        </w:tc>
        <w:tc>
          <w:tcPr>
            <w:tcW w:w="1070" w:type="dxa"/>
            <w:tcBorders>
              <w:top w:val="nil"/>
              <w:left w:val="nil"/>
              <w:bottom w:val="single" w:sz="8" w:space="0" w:color="auto"/>
              <w:right w:val="nil"/>
            </w:tcBorders>
            <w:shd w:val="clear" w:color="auto" w:fill="auto"/>
            <w:vAlign w:val="center"/>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p>
        </w:tc>
        <w:tc>
          <w:tcPr>
            <w:tcW w:w="1070" w:type="dxa"/>
            <w:tcBorders>
              <w:top w:val="nil"/>
              <w:left w:val="nil"/>
              <w:bottom w:val="single" w:sz="8" w:space="0" w:color="auto"/>
              <w:right w:val="single" w:sz="8" w:space="0" w:color="000000"/>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r>
      <w:tr w:rsidR="00073991" w:rsidRPr="00073991" w:rsidTr="00073991">
        <w:trPr>
          <w:trHeight w:val="341"/>
        </w:trPr>
        <w:tc>
          <w:tcPr>
            <w:tcW w:w="1056" w:type="dxa"/>
            <w:tcBorders>
              <w:top w:val="nil"/>
              <w:left w:val="single" w:sz="8" w:space="0" w:color="auto"/>
              <w:bottom w:val="single" w:sz="8" w:space="0" w:color="000000"/>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1538" w:type="dxa"/>
            <w:tcBorders>
              <w:top w:val="nil"/>
              <w:left w:val="nil"/>
              <w:bottom w:val="single" w:sz="8" w:space="0" w:color="000000"/>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w:t>
            </w:r>
          </w:p>
        </w:tc>
        <w:tc>
          <w:tcPr>
            <w:tcW w:w="1080"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A/C</w:t>
            </w:r>
          </w:p>
        </w:tc>
        <w:tc>
          <w:tcPr>
            <w:tcW w:w="1083"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Amt.</w:t>
            </w:r>
          </w:p>
        </w:tc>
        <w:tc>
          <w:tcPr>
            <w:tcW w:w="2108"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A/C</w:t>
            </w:r>
          </w:p>
        </w:tc>
        <w:tc>
          <w:tcPr>
            <w:tcW w:w="1070"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Amt</w:t>
            </w:r>
            <w:r w:rsidR="0007696D">
              <w:rPr>
                <w:rFonts w:ascii="Times New Roman" w:hAnsi="Times New Roman" w:cs="Times New Roman"/>
                <w:b/>
                <w:bCs/>
                <w:color w:val="000000"/>
                <w:lang w:bidi="gu-IN"/>
              </w:rPr>
              <w:t>.</w:t>
            </w:r>
          </w:p>
        </w:tc>
        <w:tc>
          <w:tcPr>
            <w:tcW w:w="1070"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w:t>
            </w:r>
          </w:p>
        </w:tc>
      </w:tr>
      <w:tr w:rsidR="00073991" w:rsidRPr="00073991" w:rsidTr="00073991">
        <w:trPr>
          <w:trHeight w:val="341"/>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1</w:t>
            </w:r>
          </w:p>
        </w:tc>
        <w:tc>
          <w:tcPr>
            <w:tcW w:w="1538"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 xml:space="preserve">Diu </w:t>
            </w:r>
          </w:p>
        </w:tc>
        <w:tc>
          <w:tcPr>
            <w:tcW w:w="1080" w:type="dxa"/>
            <w:tcBorders>
              <w:top w:val="nil"/>
              <w:left w:val="nil"/>
              <w:bottom w:val="single" w:sz="8" w:space="0" w:color="auto"/>
              <w:right w:val="single" w:sz="8" w:space="0" w:color="auto"/>
            </w:tcBorders>
            <w:shd w:val="clear" w:color="auto" w:fill="auto"/>
            <w:vAlign w:val="center"/>
            <w:hideMark/>
          </w:tcPr>
          <w:p w:rsidR="00073991" w:rsidRPr="003D2E36" w:rsidRDefault="00073991" w:rsidP="00073991">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25</w:t>
            </w:r>
          </w:p>
        </w:tc>
        <w:tc>
          <w:tcPr>
            <w:tcW w:w="1083" w:type="dxa"/>
            <w:tcBorders>
              <w:top w:val="nil"/>
              <w:left w:val="nil"/>
              <w:bottom w:val="single" w:sz="8" w:space="0" w:color="auto"/>
              <w:right w:val="single" w:sz="8" w:space="0" w:color="auto"/>
            </w:tcBorders>
            <w:shd w:val="clear" w:color="auto" w:fill="auto"/>
            <w:vAlign w:val="center"/>
            <w:hideMark/>
          </w:tcPr>
          <w:p w:rsidR="00073991" w:rsidRPr="003D2E36" w:rsidRDefault="00073991" w:rsidP="00596BA8">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92.08</w:t>
            </w:r>
          </w:p>
        </w:tc>
        <w:tc>
          <w:tcPr>
            <w:tcW w:w="2108"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2</w:t>
            </w:r>
          </w:p>
        </w:tc>
        <w:tc>
          <w:tcPr>
            <w:tcW w:w="1070"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32.75</w:t>
            </w:r>
          </w:p>
        </w:tc>
        <w:tc>
          <w:tcPr>
            <w:tcW w:w="1070"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35.56</w:t>
            </w:r>
          </w:p>
        </w:tc>
      </w:tr>
      <w:tr w:rsidR="00073991" w:rsidRPr="00073991" w:rsidTr="00073991">
        <w:trPr>
          <w:trHeight w:val="341"/>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2</w:t>
            </w:r>
          </w:p>
        </w:tc>
        <w:tc>
          <w:tcPr>
            <w:tcW w:w="1538"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Daman</w:t>
            </w:r>
          </w:p>
        </w:tc>
        <w:tc>
          <w:tcPr>
            <w:tcW w:w="1080" w:type="dxa"/>
            <w:tcBorders>
              <w:top w:val="nil"/>
              <w:left w:val="nil"/>
              <w:bottom w:val="single" w:sz="4" w:space="0" w:color="auto"/>
              <w:right w:val="single" w:sz="8" w:space="0" w:color="auto"/>
            </w:tcBorders>
            <w:shd w:val="clear" w:color="auto" w:fill="auto"/>
            <w:vAlign w:val="center"/>
            <w:hideMark/>
          </w:tcPr>
          <w:p w:rsidR="00073991" w:rsidRPr="003D2E36" w:rsidRDefault="00073991" w:rsidP="00073991">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25</w:t>
            </w:r>
          </w:p>
        </w:tc>
        <w:tc>
          <w:tcPr>
            <w:tcW w:w="1083" w:type="dxa"/>
            <w:tcBorders>
              <w:top w:val="nil"/>
              <w:left w:val="nil"/>
              <w:bottom w:val="single" w:sz="4" w:space="0" w:color="auto"/>
              <w:right w:val="single" w:sz="4" w:space="0" w:color="auto"/>
            </w:tcBorders>
            <w:shd w:val="clear" w:color="auto" w:fill="auto"/>
            <w:noWrap/>
            <w:vAlign w:val="bottom"/>
            <w:hideMark/>
          </w:tcPr>
          <w:p w:rsidR="00073991" w:rsidRPr="003D2E36" w:rsidRDefault="00073991" w:rsidP="00596BA8">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136</w:t>
            </w:r>
            <w:r w:rsidR="00596BA8" w:rsidRPr="003D2E36">
              <w:rPr>
                <w:rFonts w:ascii="Times New Roman" w:hAnsi="Times New Roman" w:cs="Times New Roman"/>
                <w:color w:val="000000"/>
                <w:lang w:bidi="gu-IN"/>
              </w:rPr>
              <w:t>.00</w:t>
            </w:r>
          </w:p>
        </w:tc>
        <w:tc>
          <w:tcPr>
            <w:tcW w:w="2108" w:type="dxa"/>
            <w:tcBorders>
              <w:top w:val="nil"/>
              <w:left w:val="single" w:sz="4" w:space="0" w:color="auto"/>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31</w:t>
            </w:r>
          </w:p>
        </w:tc>
        <w:tc>
          <w:tcPr>
            <w:tcW w:w="1070"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98.92</w:t>
            </w:r>
          </w:p>
        </w:tc>
        <w:tc>
          <w:tcPr>
            <w:tcW w:w="1070" w:type="dxa"/>
            <w:tcBorders>
              <w:top w:val="nil"/>
              <w:left w:val="nil"/>
              <w:bottom w:val="single" w:sz="8" w:space="0" w:color="auto"/>
              <w:right w:val="single" w:sz="8" w:space="0" w:color="auto"/>
            </w:tcBorders>
            <w:shd w:val="clear" w:color="auto" w:fill="auto"/>
            <w:vAlign w:val="center"/>
            <w:hideMark/>
          </w:tcPr>
          <w:p w:rsidR="00073991" w:rsidRPr="003D2E36" w:rsidRDefault="00073991" w:rsidP="00073991">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34.32</w:t>
            </w:r>
          </w:p>
        </w:tc>
      </w:tr>
      <w:tr w:rsidR="00073991" w:rsidRPr="00073991" w:rsidTr="00073991">
        <w:trPr>
          <w:trHeight w:val="341"/>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3</w:t>
            </w:r>
          </w:p>
        </w:tc>
        <w:tc>
          <w:tcPr>
            <w:tcW w:w="1538" w:type="dxa"/>
            <w:tcBorders>
              <w:top w:val="nil"/>
              <w:left w:val="nil"/>
              <w:bottom w:val="single" w:sz="8" w:space="0" w:color="auto"/>
              <w:right w:val="single" w:sz="8" w:space="0" w:color="auto"/>
            </w:tcBorders>
            <w:shd w:val="clear" w:color="auto" w:fill="auto"/>
            <w:vAlign w:val="center"/>
            <w:hideMark/>
          </w:tcPr>
          <w:p w:rsidR="00073991" w:rsidRPr="00073991" w:rsidRDefault="00073991" w:rsidP="00073991">
            <w:pPr>
              <w:widowControl/>
              <w:autoSpaceDE/>
              <w:autoSpaceDN/>
              <w:adjustRightInd/>
              <w:jc w:val="center"/>
              <w:rPr>
                <w:rFonts w:ascii="Times New Roman" w:hAnsi="Times New Roman" w:cs="Times New Roman"/>
                <w:b/>
                <w:bCs/>
                <w:color w:val="000000"/>
                <w:lang w:bidi="gu-IN"/>
              </w:rPr>
            </w:pPr>
            <w:r w:rsidRPr="00073991">
              <w:rPr>
                <w:rFonts w:ascii="Times New Roman" w:hAnsi="Times New Roman" w:cs="Times New Roman"/>
                <w:b/>
                <w:bCs/>
                <w:color w:val="000000"/>
                <w:lang w:bidi="gu-IN"/>
              </w:rPr>
              <w:t>Total</w:t>
            </w:r>
          </w:p>
        </w:tc>
        <w:tc>
          <w:tcPr>
            <w:tcW w:w="1080" w:type="dxa"/>
            <w:tcBorders>
              <w:top w:val="nil"/>
              <w:left w:val="nil"/>
              <w:bottom w:val="single" w:sz="8" w:space="0" w:color="auto"/>
              <w:right w:val="single" w:sz="8" w:space="0" w:color="auto"/>
            </w:tcBorders>
            <w:shd w:val="clear" w:color="auto" w:fill="auto"/>
            <w:vAlign w:val="center"/>
            <w:hideMark/>
          </w:tcPr>
          <w:p w:rsidR="00073991" w:rsidRPr="003D2E36" w:rsidRDefault="00073991" w:rsidP="00073991">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50</w:t>
            </w:r>
          </w:p>
        </w:tc>
        <w:tc>
          <w:tcPr>
            <w:tcW w:w="1083" w:type="dxa"/>
            <w:tcBorders>
              <w:top w:val="nil"/>
              <w:left w:val="nil"/>
              <w:bottom w:val="single" w:sz="8" w:space="0" w:color="auto"/>
              <w:right w:val="single" w:sz="8" w:space="0" w:color="auto"/>
            </w:tcBorders>
            <w:shd w:val="clear" w:color="auto" w:fill="auto"/>
            <w:vAlign w:val="center"/>
            <w:hideMark/>
          </w:tcPr>
          <w:p w:rsidR="00073991" w:rsidRPr="003D2E36" w:rsidRDefault="00073991" w:rsidP="00596BA8">
            <w:pPr>
              <w:widowControl/>
              <w:autoSpaceDE/>
              <w:autoSpaceDN/>
              <w:adjustRightInd/>
              <w:jc w:val="center"/>
              <w:rPr>
                <w:rFonts w:ascii="Times New Roman" w:hAnsi="Times New Roman" w:cs="Times New Roman"/>
                <w:color w:val="000000"/>
                <w:lang w:bidi="gu-IN"/>
              </w:rPr>
            </w:pPr>
            <w:r w:rsidRPr="003D2E36">
              <w:rPr>
                <w:rFonts w:ascii="Times New Roman" w:hAnsi="Times New Roman" w:cs="Times New Roman"/>
                <w:color w:val="000000"/>
                <w:lang w:bidi="gu-IN"/>
              </w:rPr>
              <w:t>228.08</w:t>
            </w:r>
          </w:p>
        </w:tc>
        <w:tc>
          <w:tcPr>
            <w:tcW w:w="2108"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33</w:t>
            </w:r>
          </w:p>
        </w:tc>
        <w:tc>
          <w:tcPr>
            <w:tcW w:w="1070"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131.67</w:t>
            </w:r>
          </w:p>
        </w:tc>
        <w:tc>
          <w:tcPr>
            <w:tcW w:w="1070" w:type="dxa"/>
            <w:tcBorders>
              <w:top w:val="nil"/>
              <w:left w:val="nil"/>
              <w:bottom w:val="single" w:sz="8" w:space="0" w:color="auto"/>
              <w:right w:val="single" w:sz="8" w:space="0" w:color="auto"/>
            </w:tcBorders>
            <w:shd w:val="clear" w:color="auto" w:fill="auto"/>
            <w:vAlign w:val="center"/>
            <w:hideMark/>
          </w:tcPr>
          <w:p w:rsidR="00073991" w:rsidRPr="003D2E36" w:rsidRDefault="003D2E36" w:rsidP="00073991">
            <w:pPr>
              <w:widowControl/>
              <w:autoSpaceDE/>
              <w:autoSpaceDN/>
              <w:adjustRightInd/>
              <w:jc w:val="center"/>
              <w:rPr>
                <w:rFonts w:ascii="Times New Roman" w:hAnsi="Times New Roman" w:cs="Times New Roman"/>
                <w:color w:val="000000"/>
                <w:lang w:bidi="gu-IN"/>
              </w:rPr>
            </w:pPr>
            <w:r>
              <w:rPr>
                <w:rFonts w:ascii="Times New Roman" w:hAnsi="Times New Roman" w:cs="Times New Roman"/>
                <w:color w:val="000000"/>
                <w:lang w:bidi="gu-IN"/>
              </w:rPr>
              <w:t>57.72</w:t>
            </w:r>
          </w:p>
        </w:tc>
      </w:tr>
    </w:tbl>
    <w:p w:rsidR="00526C87" w:rsidRPr="001B386B" w:rsidRDefault="00875CDA" w:rsidP="00526C87">
      <w:pPr>
        <w:spacing w:before="240" w:after="60"/>
        <w:jc w:val="both"/>
        <w:rPr>
          <w:rFonts w:ascii="Times New Roman" w:eastAsia="Arial" w:hAnsi="Times New Roman" w:cs="Times New Roman"/>
          <w:b/>
          <w:sz w:val="28"/>
          <w:u w:val="single"/>
        </w:rPr>
      </w:pPr>
      <w:r w:rsidRPr="001B386B">
        <w:rPr>
          <w:rFonts w:ascii="Times New Roman" w:eastAsia="Arial" w:hAnsi="Times New Roman" w:cs="Times New Roman"/>
          <w:b/>
          <w:sz w:val="28"/>
          <w:u w:val="single"/>
        </w:rPr>
        <w:t>8</w:t>
      </w:r>
      <w:r w:rsidR="00526C87" w:rsidRPr="001B386B">
        <w:rPr>
          <w:rFonts w:ascii="Times New Roman" w:eastAsia="Arial" w:hAnsi="Times New Roman" w:cs="Times New Roman"/>
          <w:b/>
          <w:sz w:val="28"/>
          <w:u w:val="single"/>
        </w:rPr>
        <w:t xml:space="preserve">.6 </w:t>
      </w:r>
      <w:proofErr w:type="spellStart"/>
      <w:r w:rsidR="00526C87" w:rsidRPr="001B386B">
        <w:rPr>
          <w:rFonts w:ascii="Times New Roman" w:eastAsia="Arial" w:hAnsi="Times New Roman" w:cs="Times New Roman"/>
          <w:b/>
          <w:sz w:val="28"/>
          <w:u w:val="single"/>
        </w:rPr>
        <w:t>Kisan</w:t>
      </w:r>
      <w:proofErr w:type="spellEnd"/>
      <w:r w:rsidR="00526C87" w:rsidRPr="001B386B">
        <w:rPr>
          <w:rFonts w:ascii="Times New Roman" w:eastAsia="Arial" w:hAnsi="Times New Roman" w:cs="Times New Roman"/>
          <w:b/>
          <w:sz w:val="28"/>
          <w:u w:val="single"/>
        </w:rPr>
        <w:t xml:space="preserve"> Credit Card</w:t>
      </w:r>
    </w:p>
    <w:p w:rsidR="00526C87" w:rsidRPr="001B386B" w:rsidRDefault="00526C87" w:rsidP="00526C87">
      <w:pPr>
        <w:jc w:val="both"/>
        <w:rPr>
          <w:rFonts w:ascii="Times New Roman" w:eastAsia="Arial" w:hAnsi="Times New Roman" w:cs="Times New Roman"/>
        </w:rPr>
      </w:pPr>
      <w:r w:rsidRPr="001B386B">
        <w:rPr>
          <w:rFonts w:ascii="Times New Roman" w:eastAsia="Arial" w:hAnsi="Times New Roman" w:cs="Times New Roman"/>
          <w:b/>
          <w:sz w:val="28"/>
        </w:rPr>
        <w:t>Daman:</w:t>
      </w:r>
      <w:r w:rsidR="0061627B" w:rsidRPr="001B386B">
        <w:rPr>
          <w:rFonts w:ascii="Times New Roman" w:eastAsia="Arial" w:hAnsi="Times New Roman" w:cs="Times New Roman"/>
          <w:b/>
          <w:sz w:val="28"/>
        </w:rPr>
        <w:t xml:space="preserve"> </w:t>
      </w:r>
      <w:r w:rsidRPr="001B386B">
        <w:rPr>
          <w:rFonts w:ascii="Times New Roman" w:eastAsia="Arial" w:hAnsi="Times New Roman" w:cs="Times New Roman"/>
        </w:rPr>
        <w:t>In Daman Distri</w:t>
      </w:r>
      <w:r w:rsidR="00073991" w:rsidRPr="001B386B">
        <w:rPr>
          <w:rFonts w:ascii="Times New Roman" w:eastAsia="Arial" w:hAnsi="Times New Roman" w:cs="Times New Roman"/>
        </w:rPr>
        <w:t>ct, Banks have so far issued 1</w:t>
      </w:r>
      <w:r w:rsidR="0061627B" w:rsidRPr="001B386B">
        <w:rPr>
          <w:rFonts w:ascii="Times New Roman" w:eastAsia="Arial" w:hAnsi="Times New Roman" w:cs="Times New Roman"/>
        </w:rPr>
        <w:t>98</w:t>
      </w:r>
      <w:r w:rsidRPr="001B386B">
        <w:rPr>
          <w:rFonts w:ascii="Times New Roman" w:eastAsia="Arial" w:hAnsi="Times New Roman" w:cs="Times New Roman"/>
        </w:rPr>
        <w:t xml:space="preserve"> </w:t>
      </w:r>
      <w:proofErr w:type="spellStart"/>
      <w:r w:rsidRPr="001B386B">
        <w:rPr>
          <w:rFonts w:ascii="Times New Roman" w:eastAsia="Arial" w:hAnsi="Times New Roman" w:cs="Times New Roman"/>
        </w:rPr>
        <w:t>Kisan</w:t>
      </w:r>
      <w:proofErr w:type="spellEnd"/>
      <w:r w:rsidRPr="001B386B">
        <w:rPr>
          <w:rFonts w:ascii="Times New Roman" w:eastAsia="Arial" w:hAnsi="Times New Roman" w:cs="Times New Roman"/>
        </w:rPr>
        <w:t xml:space="preserve"> Cred</w:t>
      </w:r>
      <w:r w:rsidR="00073991" w:rsidRPr="001B386B">
        <w:rPr>
          <w:rFonts w:ascii="Times New Roman" w:eastAsia="Arial" w:hAnsi="Times New Roman" w:cs="Times New Roman"/>
        </w:rPr>
        <w:t xml:space="preserve">it Cards, amounting to </w:t>
      </w:r>
      <w:proofErr w:type="gramStart"/>
      <w:r w:rsidR="00073991" w:rsidRPr="001B386B">
        <w:rPr>
          <w:rFonts w:ascii="Times New Roman" w:eastAsia="Arial" w:hAnsi="Times New Roman" w:cs="Times New Roman"/>
        </w:rPr>
        <w:t>Rs.</w:t>
      </w:r>
      <w:r w:rsidR="0061627B" w:rsidRPr="001B386B">
        <w:rPr>
          <w:rFonts w:ascii="Times New Roman" w:eastAsia="Arial" w:hAnsi="Times New Roman" w:cs="Times New Roman"/>
        </w:rPr>
        <w:t>303.30</w:t>
      </w:r>
      <w:r w:rsidRPr="001B386B">
        <w:rPr>
          <w:rFonts w:ascii="Times New Roman" w:eastAsia="Arial" w:hAnsi="Times New Roman" w:cs="Times New Roman"/>
        </w:rPr>
        <w:t xml:space="preserve">  Lakh</w:t>
      </w:r>
      <w:proofErr w:type="gramEnd"/>
      <w:r w:rsidRPr="001B386B">
        <w:rPr>
          <w:rFonts w:ascii="Times New Roman" w:eastAsia="Arial" w:hAnsi="Times New Roman" w:cs="Times New Roman"/>
        </w:rPr>
        <w:t xml:space="preserve"> as crop loan facilities.</w:t>
      </w:r>
    </w:p>
    <w:p w:rsidR="0061627B" w:rsidRPr="00972BFF" w:rsidRDefault="0061627B" w:rsidP="0061627B">
      <w:pPr>
        <w:jc w:val="both"/>
        <w:rPr>
          <w:rFonts w:ascii="Times New Roman" w:eastAsia="Arial" w:hAnsi="Times New Roman" w:cs="Times New Roman"/>
        </w:rPr>
      </w:pPr>
      <w:r w:rsidRPr="00972BFF">
        <w:rPr>
          <w:rFonts w:ascii="Times New Roman" w:eastAsia="Arial" w:hAnsi="Times New Roman" w:cs="Times New Roman"/>
          <w:b/>
          <w:sz w:val="28"/>
        </w:rPr>
        <w:t xml:space="preserve">Diu: </w:t>
      </w:r>
      <w:r w:rsidRPr="00972BFF">
        <w:rPr>
          <w:rFonts w:ascii="Times New Roman" w:eastAsia="Arial" w:hAnsi="Times New Roman" w:cs="Times New Roman"/>
        </w:rPr>
        <w:t xml:space="preserve">In Diu District, Banks have so far issued </w:t>
      </w:r>
      <w:r w:rsidR="000A79DB" w:rsidRPr="00972BFF">
        <w:rPr>
          <w:rFonts w:ascii="Times New Roman" w:eastAsia="Arial" w:hAnsi="Times New Roman" w:cs="Times New Roman"/>
        </w:rPr>
        <w:t>NIL</w:t>
      </w:r>
      <w:r w:rsidRPr="00972BFF">
        <w:rPr>
          <w:rFonts w:ascii="Times New Roman" w:eastAsia="Arial" w:hAnsi="Times New Roman" w:cs="Times New Roman"/>
        </w:rPr>
        <w:t xml:space="preserve"> </w:t>
      </w:r>
      <w:proofErr w:type="spellStart"/>
      <w:r w:rsidRPr="00972BFF">
        <w:rPr>
          <w:rFonts w:ascii="Times New Roman" w:eastAsia="Arial" w:hAnsi="Times New Roman" w:cs="Times New Roman"/>
        </w:rPr>
        <w:t>Kisan</w:t>
      </w:r>
      <w:proofErr w:type="spellEnd"/>
      <w:r w:rsidRPr="00972BFF">
        <w:rPr>
          <w:rFonts w:ascii="Times New Roman" w:eastAsia="Arial" w:hAnsi="Times New Roman" w:cs="Times New Roman"/>
        </w:rPr>
        <w:t xml:space="preserve"> Credit Cards, amounting to </w:t>
      </w:r>
      <w:proofErr w:type="spellStart"/>
      <w:proofErr w:type="gramStart"/>
      <w:r w:rsidRPr="00972BFF">
        <w:rPr>
          <w:rFonts w:ascii="Times New Roman" w:eastAsia="Arial" w:hAnsi="Times New Roman" w:cs="Times New Roman"/>
        </w:rPr>
        <w:t>Rs.</w:t>
      </w:r>
      <w:r w:rsidR="000A79DB" w:rsidRPr="00972BFF">
        <w:rPr>
          <w:rFonts w:ascii="Times New Roman" w:eastAsia="Arial" w:hAnsi="Times New Roman" w:cs="Times New Roman"/>
        </w:rPr>
        <w:t>Nil</w:t>
      </w:r>
      <w:proofErr w:type="spellEnd"/>
      <w:r w:rsidRPr="00972BFF">
        <w:rPr>
          <w:rFonts w:ascii="Times New Roman" w:eastAsia="Arial" w:hAnsi="Times New Roman" w:cs="Times New Roman"/>
        </w:rPr>
        <w:t xml:space="preserve">  Lakh</w:t>
      </w:r>
      <w:proofErr w:type="gramEnd"/>
      <w:r w:rsidRPr="00972BFF">
        <w:rPr>
          <w:rFonts w:ascii="Times New Roman" w:eastAsia="Arial" w:hAnsi="Times New Roman" w:cs="Times New Roman"/>
        </w:rPr>
        <w:t xml:space="preserve"> as crop loan facilities.</w:t>
      </w:r>
    </w:p>
    <w:p w:rsidR="0061627B" w:rsidRPr="001B386B" w:rsidRDefault="0061627B" w:rsidP="00526C87">
      <w:pPr>
        <w:jc w:val="both"/>
        <w:rPr>
          <w:rFonts w:ascii="Times New Roman" w:eastAsia="Arial" w:hAnsi="Times New Roman" w:cs="Times New Roman"/>
          <w:color w:val="FF0000"/>
        </w:rPr>
      </w:pPr>
    </w:p>
    <w:p w:rsidR="00526C87" w:rsidRPr="001E707F" w:rsidRDefault="00875CDA" w:rsidP="00526C87">
      <w:pPr>
        <w:spacing w:before="240" w:after="60"/>
        <w:jc w:val="both"/>
        <w:rPr>
          <w:rFonts w:ascii="Times New Roman" w:eastAsia="Arial" w:hAnsi="Times New Roman" w:cs="Times New Roman"/>
          <w:b/>
          <w:u w:val="single"/>
        </w:rPr>
      </w:pPr>
      <w:r>
        <w:rPr>
          <w:rFonts w:ascii="Times New Roman" w:eastAsia="Arial" w:hAnsi="Times New Roman" w:cs="Times New Roman"/>
          <w:b/>
          <w:sz w:val="28"/>
          <w:u w:val="single"/>
        </w:rPr>
        <w:t>8</w:t>
      </w:r>
      <w:r w:rsidR="00526C87" w:rsidRPr="001E707F">
        <w:rPr>
          <w:rFonts w:ascii="Times New Roman" w:eastAsia="Arial" w:hAnsi="Times New Roman" w:cs="Times New Roman"/>
          <w:b/>
          <w:sz w:val="28"/>
          <w:u w:val="single"/>
        </w:rPr>
        <w:t>.7 Financing to Minority Communities and Women Entrepreneur.</w:t>
      </w:r>
    </w:p>
    <w:p w:rsidR="00076AF8" w:rsidRDefault="00526C87" w:rsidP="00526C87">
      <w:pPr>
        <w:spacing w:before="240" w:after="60"/>
        <w:jc w:val="both"/>
        <w:rPr>
          <w:rFonts w:ascii="Times New Roman" w:eastAsia="Arial" w:hAnsi="Times New Roman" w:cs="Times New Roman"/>
          <w:bCs/>
          <w:u w:val="single"/>
        </w:rPr>
      </w:pPr>
      <w:r w:rsidRPr="001E707F">
        <w:rPr>
          <w:rFonts w:ascii="Times New Roman" w:eastAsia="Arial" w:hAnsi="Times New Roman" w:cs="Times New Roman"/>
          <w:bCs/>
          <w:u w:val="single"/>
        </w:rPr>
        <w:t xml:space="preserve">Position of financing under Minority Communities and Women Entrepreneur is as </w:t>
      </w:r>
      <w:proofErr w:type="gramStart"/>
      <w:r w:rsidRPr="001E707F">
        <w:rPr>
          <w:rFonts w:ascii="Times New Roman" w:eastAsia="Arial" w:hAnsi="Times New Roman" w:cs="Times New Roman"/>
          <w:bCs/>
          <w:u w:val="single"/>
        </w:rPr>
        <w:t>under :</w:t>
      </w:r>
      <w:proofErr w:type="gramEnd"/>
      <w:r w:rsidRPr="001E707F">
        <w:rPr>
          <w:rFonts w:ascii="Times New Roman" w:eastAsia="Arial" w:hAnsi="Times New Roman" w:cs="Times New Roman"/>
          <w:bCs/>
          <w:u w:val="single"/>
        </w:rPr>
        <w:t xml:space="preserve">      </w:t>
      </w:r>
      <w:r w:rsidR="005864B5">
        <w:rPr>
          <w:rFonts w:ascii="Times New Roman" w:eastAsia="Arial" w:hAnsi="Times New Roman" w:cs="Times New Roman"/>
          <w:bCs/>
          <w:u w:val="single"/>
        </w:rPr>
        <w:t xml:space="preserve">    </w:t>
      </w:r>
      <w:r w:rsidR="0019281B">
        <w:rPr>
          <w:rFonts w:ascii="Times New Roman" w:eastAsia="Arial" w:hAnsi="Times New Roman" w:cs="Times New Roman"/>
          <w:bCs/>
          <w:u w:val="single"/>
        </w:rPr>
        <w:t xml:space="preserve">     </w:t>
      </w:r>
    </w:p>
    <w:p w:rsidR="00526C87" w:rsidRPr="00076AF8" w:rsidRDefault="00076AF8" w:rsidP="00526C87">
      <w:pPr>
        <w:spacing w:before="240" w:after="60"/>
        <w:jc w:val="both"/>
        <w:rPr>
          <w:rFonts w:ascii="Times New Roman" w:eastAsia="Arial" w:hAnsi="Times New Roman" w:cs="Times New Roman"/>
          <w:bCs/>
        </w:rPr>
      </w:pPr>
      <w:r w:rsidRPr="00076AF8">
        <w:rPr>
          <w:rFonts w:ascii="Times New Roman" w:eastAsia="Arial" w:hAnsi="Times New Roman" w:cs="Times New Roman"/>
          <w:bCs/>
        </w:rPr>
        <w:t xml:space="preserve">                                                                                             </w:t>
      </w:r>
      <w:proofErr w:type="gramStart"/>
      <w:r w:rsidR="00526C87" w:rsidRPr="00076AF8">
        <w:rPr>
          <w:rFonts w:ascii="Times New Roman" w:eastAsia="Arial" w:hAnsi="Times New Roman" w:cs="Times New Roman"/>
          <w:bCs/>
        </w:rPr>
        <w:t>( Amt</w:t>
      </w:r>
      <w:proofErr w:type="gramEnd"/>
      <w:r w:rsidR="00A122AD">
        <w:rPr>
          <w:rFonts w:ascii="Times New Roman" w:eastAsia="Arial" w:hAnsi="Times New Roman" w:cs="Times New Roman"/>
          <w:bCs/>
        </w:rPr>
        <w:t>.</w:t>
      </w:r>
      <w:r w:rsidR="00526C87" w:rsidRPr="00076AF8">
        <w:rPr>
          <w:rFonts w:ascii="Times New Roman" w:eastAsia="Arial" w:hAnsi="Times New Roman" w:cs="Times New Roman"/>
          <w:bCs/>
        </w:rPr>
        <w:t xml:space="preserve"> </w:t>
      </w:r>
      <w:proofErr w:type="spellStart"/>
      <w:r w:rsidR="00526C87" w:rsidRPr="00076AF8">
        <w:rPr>
          <w:rFonts w:ascii="Times New Roman" w:eastAsia="Arial" w:hAnsi="Times New Roman" w:cs="Times New Roman"/>
          <w:bCs/>
        </w:rPr>
        <w:t>Rs</w:t>
      </w:r>
      <w:proofErr w:type="spellEnd"/>
      <w:r w:rsidR="00526C87" w:rsidRPr="00076AF8">
        <w:rPr>
          <w:rFonts w:ascii="Times New Roman" w:eastAsia="Arial" w:hAnsi="Times New Roman" w:cs="Times New Roman"/>
          <w:bCs/>
        </w:rPr>
        <w:t xml:space="preserve">. In </w:t>
      </w:r>
      <w:proofErr w:type="gramStart"/>
      <w:r w:rsidR="00526C87" w:rsidRPr="00076AF8">
        <w:rPr>
          <w:rFonts w:ascii="Times New Roman" w:eastAsia="Arial" w:hAnsi="Times New Roman" w:cs="Times New Roman"/>
          <w:bCs/>
        </w:rPr>
        <w:t>Lakhs )</w:t>
      </w:r>
      <w:proofErr w:type="gramEnd"/>
    </w:p>
    <w:tbl>
      <w:tblPr>
        <w:tblW w:w="9911" w:type="dxa"/>
        <w:tblInd w:w="93" w:type="dxa"/>
        <w:tblLook w:val="04A0" w:firstRow="1" w:lastRow="0" w:firstColumn="1" w:lastColumn="0" w:noHBand="0" w:noVBand="1"/>
      </w:tblPr>
      <w:tblGrid>
        <w:gridCol w:w="1468"/>
        <w:gridCol w:w="2086"/>
        <w:gridCol w:w="1468"/>
        <w:gridCol w:w="1524"/>
        <w:gridCol w:w="1560"/>
        <w:gridCol w:w="1805"/>
      </w:tblGrid>
      <w:tr w:rsidR="009E4B45" w:rsidRPr="009E4B45" w:rsidTr="00682389">
        <w:trPr>
          <w:trHeight w:val="1324"/>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Sr. No.</w:t>
            </w:r>
          </w:p>
        </w:tc>
        <w:tc>
          <w:tcPr>
            <w:tcW w:w="2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Particulars</w:t>
            </w:r>
          </w:p>
        </w:tc>
        <w:tc>
          <w:tcPr>
            <w:tcW w:w="2992"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Minority in Amt</w:t>
            </w:r>
            <w:r w:rsidR="00856C2D">
              <w:rPr>
                <w:rFonts w:ascii="Times New Roman" w:hAnsi="Times New Roman" w:cs="Times New Roman"/>
                <w:b/>
                <w:bCs/>
                <w:color w:val="000000"/>
                <w:lang w:bidi="gu-IN"/>
              </w:rPr>
              <w:t>.</w:t>
            </w:r>
            <w:r w:rsidRPr="009E4B45">
              <w:rPr>
                <w:rFonts w:ascii="Times New Roman" w:hAnsi="Times New Roman" w:cs="Times New Roman"/>
                <w:b/>
                <w:bCs/>
                <w:color w:val="000000"/>
                <w:lang w:bidi="gu-IN"/>
              </w:rPr>
              <w:t xml:space="preserve"> and % of total advances </w:t>
            </w:r>
          </w:p>
        </w:tc>
        <w:tc>
          <w:tcPr>
            <w:tcW w:w="3365"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Women Entrepreneur in Amt</w:t>
            </w:r>
            <w:r w:rsidR="00856C2D">
              <w:rPr>
                <w:rFonts w:ascii="Times New Roman" w:hAnsi="Times New Roman" w:cs="Times New Roman"/>
                <w:b/>
                <w:bCs/>
                <w:color w:val="000000"/>
                <w:lang w:bidi="gu-IN"/>
              </w:rPr>
              <w:t>.</w:t>
            </w:r>
            <w:r w:rsidRPr="009E4B45">
              <w:rPr>
                <w:rFonts w:ascii="Times New Roman" w:hAnsi="Times New Roman" w:cs="Times New Roman"/>
                <w:b/>
                <w:bCs/>
                <w:color w:val="000000"/>
                <w:lang w:bidi="gu-IN"/>
              </w:rPr>
              <w:t xml:space="preserve"> and % of total advances </w:t>
            </w:r>
          </w:p>
        </w:tc>
      </w:tr>
      <w:tr w:rsidR="009E4B45" w:rsidRPr="009E4B45" w:rsidTr="00682389">
        <w:trPr>
          <w:trHeight w:val="346"/>
        </w:trPr>
        <w:tc>
          <w:tcPr>
            <w:tcW w:w="1468" w:type="dxa"/>
            <w:vMerge/>
            <w:tcBorders>
              <w:top w:val="single" w:sz="8" w:space="0" w:color="auto"/>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A/C</w:t>
            </w:r>
          </w:p>
        </w:tc>
        <w:tc>
          <w:tcPr>
            <w:tcW w:w="152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Amt.</w:t>
            </w:r>
          </w:p>
        </w:tc>
        <w:tc>
          <w:tcPr>
            <w:tcW w:w="1560"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A/C</w:t>
            </w:r>
          </w:p>
        </w:tc>
        <w:tc>
          <w:tcPr>
            <w:tcW w:w="1805"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Amt.</w:t>
            </w:r>
          </w:p>
        </w:tc>
      </w:tr>
      <w:tr w:rsidR="009E4B45" w:rsidRPr="009E4B45" w:rsidTr="00682389">
        <w:trPr>
          <w:trHeight w:val="331"/>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1</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Diu</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346</w:t>
            </w:r>
          </w:p>
        </w:tc>
        <w:tc>
          <w:tcPr>
            <w:tcW w:w="1524"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b/>
                <w:bCs/>
                <w:color w:val="000000"/>
                <w:lang w:bidi="gu-IN"/>
              </w:rPr>
            </w:pPr>
            <w:r>
              <w:rPr>
                <w:rFonts w:ascii="Times New Roman" w:hAnsi="Times New Roman" w:cs="Times New Roman"/>
                <w:b/>
                <w:bCs/>
                <w:color w:val="000000"/>
                <w:lang w:bidi="gu-IN"/>
              </w:rPr>
              <w:t>826.16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983</w:t>
            </w:r>
          </w:p>
        </w:tc>
        <w:tc>
          <w:tcPr>
            <w:tcW w:w="1805"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b/>
                <w:bCs/>
                <w:color w:val="000000"/>
                <w:sz w:val="22"/>
                <w:szCs w:val="22"/>
                <w:lang w:bidi="gu-IN"/>
              </w:rPr>
            </w:pPr>
            <w:r>
              <w:rPr>
                <w:rFonts w:ascii="Times New Roman" w:hAnsi="Times New Roman" w:cs="Times New Roman"/>
                <w:b/>
                <w:bCs/>
                <w:color w:val="000000"/>
                <w:sz w:val="22"/>
                <w:szCs w:val="22"/>
                <w:lang w:bidi="gu-IN"/>
              </w:rPr>
              <w:t>3489.98</w:t>
            </w:r>
          </w:p>
        </w:tc>
      </w:tr>
      <w:tr w:rsidR="009E4B45" w:rsidRPr="009E4B45" w:rsidTr="00682389">
        <w:trPr>
          <w:trHeight w:val="315"/>
        </w:trPr>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9E4B45" w:rsidRDefault="009E4B45" w:rsidP="00F267E4">
            <w:pPr>
              <w:widowControl/>
              <w:autoSpaceDE/>
              <w:autoSpaceDN/>
              <w:adjustRightInd/>
              <w:jc w:val="center"/>
              <w:rPr>
                <w:rFonts w:ascii="Times New Roman" w:hAnsi="Times New Roman" w:cs="Times New Roman"/>
                <w:color w:val="000000"/>
                <w:sz w:val="20"/>
                <w:szCs w:val="20"/>
                <w:lang w:bidi="gu-IN"/>
              </w:rPr>
            </w:pPr>
            <w:r w:rsidRPr="00F267E4">
              <w:rPr>
                <w:rFonts w:ascii="Times New Roman" w:hAnsi="Times New Roman" w:cs="Times New Roman"/>
                <w:sz w:val="20"/>
                <w:szCs w:val="20"/>
                <w:lang w:bidi="gu-IN"/>
              </w:rPr>
              <w:t>4.</w:t>
            </w:r>
            <w:r w:rsidR="00F267E4" w:rsidRPr="00F267E4">
              <w:rPr>
                <w:rFonts w:ascii="Times New Roman" w:hAnsi="Times New Roman" w:cs="Times New Roman"/>
                <w:sz w:val="20"/>
                <w:szCs w:val="20"/>
                <w:lang w:bidi="gu-IN"/>
              </w:rPr>
              <w:t>34</w:t>
            </w:r>
            <w:r w:rsidRPr="00F267E4">
              <w:rPr>
                <w:rFonts w:ascii="Times New Roman" w:hAnsi="Times New Roman" w:cs="Times New Roman"/>
                <w:sz w:val="20"/>
                <w:szCs w:val="20"/>
                <w:lang w:bidi="gu-IN"/>
              </w:rPr>
              <w:t>%</w:t>
            </w:r>
          </w:p>
        </w:tc>
        <w:tc>
          <w:tcPr>
            <w:tcW w:w="1560"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sidRPr="00F267E4">
              <w:rPr>
                <w:rFonts w:ascii="Times New Roman" w:hAnsi="Times New Roman" w:cs="Times New Roman"/>
                <w:sz w:val="20"/>
                <w:szCs w:val="20"/>
                <w:lang w:bidi="gu-IN"/>
              </w:rPr>
              <w:t>18.36%</w:t>
            </w:r>
          </w:p>
        </w:tc>
      </w:tr>
      <w:tr w:rsidR="009E4B45" w:rsidRPr="009E4B45" w:rsidTr="00682389">
        <w:trPr>
          <w:trHeight w:val="88"/>
        </w:trPr>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52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rPr>
                <w:rFonts w:ascii="Times New Roman" w:hAnsi="Times New Roman" w:cs="Times New Roman"/>
                <w:color w:val="000000"/>
                <w:sz w:val="22"/>
                <w:szCs w:val="22"/>
                <w:lang w:bidi="gu-IN"/>
              </w:rPr>
            </w:pPr>
            <w:r w:rsidRPr="009E4B45">
              <w:rPr>
                <w:rFonts w:ascii="Times New Roman" w:hAnsi="Times New Roman" w:cs="Times New Roman"/>
                <w:color w:val="000000"/>
                <w:sz w:val="22"/>
                <w:szCs w:val="22"/>
                <w:lang w:bidi="gu-IN"/>
              </w:rPr>
              <w:t> </w:t>
            </w:r>
          </w:p>
        </w:tc>
        <w:tc>
          <w:tcPr>
            <w:tcW w:w="1560"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805"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rPr>
                <w:rFonts w:ascii="Times New Roman" w:hAnsi="Times New Roman" w:cs="Times New Roman"/>
                <w:color w:val="000000"/>
                <w:sz w:val="22"/>
                <w:szCs w:val="22"/>
                <w:lang w:bidi="gu-IN"/>
              </w:rPr>
            </w:pPr>
            <w:r w:rsidRPr="009E4B45">
              <w:rPr>
                <w:rFonts w:ascii="Times New Roman" w:hAnsi="Times New Roman" w:cs="Times New Roman"/>
                <w:color w:val="000000"/>
                <w:sz w:val="22"/>
                <w:szCs w:val="22"/>
                <w:lang w:bidi="gu-IN"/>
              </w:rPr>
              <w:t> </w:t>
            </w:r>
          </w:p>
        </w:tc>
      </w:tr>
      <w:tr w:rsidR="009E4B45" w:rsidRPr="009E4B45" w:rsidTr="00682389">
        <w:trPr>
          <w:trHeight w:val="331"/>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2</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Daman</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625</w:t>
            </w:r>
          </w:p>
        </w:tc>
        <w:tc>
          <w:tcPr>
            <w:tcW w:w="1524" w:type="dxa"/>
            <w:tcBorders>
              <w:top w:val="nil"/>
              <w:left w:val="nil"/>
              <w:bottom w:val="nil"/>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0"/>
                <w:szCs w:val="20"/>
                <w:lang w:bidi="gu-IN"/>
              </w:rPr>
            </w:pPr>
            <w:r w:rsidRPr="009E4B45">
              <w:rPr>
                <w:rFonts w:ascii="Times New Roman" w:hAnsi="Times New Roman" w:cs="Times New Roman"/>
                <w:color w:val="000000"/>
                <w:sz w:val="20"/>
                <w:szCs w:val="20"/>
                <w:lang w:bidi="gu-IN"/>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1717</w:t>
            </w:r>
          </w:p>
        </w:tc>
        <w:tc>
          <w:tcPr>
            <w:tcW w:w="1805"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b/>
                <w:bCs/>
                <w:color w:val="000000"/>
                <w:lang w:bidi="gu-IN"/>
              </w:rPr>
            </w:pPr>
            <w:r>
              <w:rPr>
                <w:rFonts w:ascii="Times New Roman" w:hAnsi="Times New Roman" w:cs="Times New Roman"/>
                <w:b/>
                <w:bCs/>
                <w:color w:val="000000"/>
                <w:lang w:bidi="gu-IN"/>
              </w:rPr>
              <w:t>5341.40</w:t>
            </w:r>
          </w:p>
        </w:tc>
      </w:tr>
      <w:tr w:rsidR="009E4B45" w:rsidRPr="009E4B45" w:rsidTr="00682389">
        <w:trPr>
          <w:trHeight w:val="331"/>
        </w:trPr>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b/>
                <w:bCs/>
                <w:color w:val="000000"/>
                <w:lang w:bidi="gu-IN"/>
              </w:rPr>
            </w:pPr>
            <w:r>
              <w:rPr>
                <w:rFonts w:ascii="Times New Roman" w:hAnsi="Times New Roman" w:cs="Times New Roman"/>
                <w:b/>
                <w:bCs/>
                <w:color w:val="000000"/>
                <w:lang w:bidi="gu-IN"/>
              </w:rPr>
              <w:t>2891.79</w:t>
            </w:r>
          </w:p>
        </w:tc>
        <w:tc>
          <w:tcPr>
            <w:tcW w:w="1560"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3.61</w:t>
            </w:r>
            <w:r w:rsidR="009E4B45" w:rsidRPr="009E4B45">
              <w:rPr>
                <w:rFonts w:ascii="Times New Roman" w:hAnsi="Times New Roman" w:cs="Times New Roman"/>
                <w:color w:val="000000"/>
                <w:sz w:val="20"/>
                <w:szCs w:val="20"/>
                <w:lang w:bidi="gu-IN"/>
              </w:rPr>
              <w:t>%</w:t>
            </w:r>
          </w:p>
        </w:tc>
      </w:tr>
      <w:tr w:rsidR="009E4B45" w:rsidRPr="009E4B45" w:rsidTr="00682389">
        <w:trPr>
          <w:trHeight w:val="315"/>
        </w:trPr>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1.95</w:t>
            </w:r>
            <w:r w:rsidR="009E4B45" w:rsidRPr="009E4B45">
              <w:rPr>
                <w:rFonts w:ascii="Times New Roman" w:hAnsi="Times New Roman" w:cs="Times New Roman"/>
                <w:color w:val="000000"/>
                <w:sz w:val="20"/>
                <w:szCs w:val="20"/>
                <w:lang w:bidi="gu-IN"/>
              </w:rPr>
              <w:t>%</w:t>
            </w:r>
          </w:p>
        </w:tc>
        <w:tc>
          <w:tcPr>
            <w:tcW w:w="1560"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9E4B45" w:rsidRDefault="009E4B45" w:rsidP="009E4B45">
            <w:pPr>
              <w:widowControl/>
              <w:autoSpaceDE/>
              <w:autoSpaceDN/>
              <w:adjustRightInd/>
              <w:rPr>
                <w:rFonts w:ascii="Times New Roman" w:hAnsi="Times New Roman" w:cs="Times New Roman"/>
                <w:color w:val="000000"/>
                <w:sz w:val="22"/>
                <w:szCs w:val="22"/>
                <w:lang w:bidi="gu-IN"/>
              </w:rPr>
            </w:pPr>
            <w:r w:rsidRPr="009E4B45">
              <w:rPr>
                <w:rFonts w:ascii="Times New Roman" w:hAnsi="Times New Roman" w:cs="Times New Roman"/>
                <w:color w:val="000000"/>
                <w:sz w:val="22"/>
                <w:szCs w:val="22"/>
                <w:lang w:bidi="gu-IN"/>
              </w:rPr>
              <w:t> </w:t>
            </w:r>
          </w:p>
        </w:tc>
      </w:tr>
      <w:tr w:rsidR="009E4B45" w:rsidRPr="009E4B45" w:rsidTr="00682389">
        <w:trPr>
          <w:trHeight w:val="67"/>
        </w:trPr>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52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rPr>
                <w:rFonts w:ascii="Times New Roman" w:hAnsi="Times New Roman" w:cs="Times New Roman"/>
                <w:color w:val="000000"/>
                <w:sz w:val="22"/>
                <w:szCs w:val="22"/>
                <w:lang w:bidi="gu-IN"/>
              </w:rPr>
            </w:pPr>
            <w:r w:rsidRPr="009E4B45">
              <w:rPr>
                <w:rFonts w:ascii="Times New Roman" w:hAnsi="Times New Roman" w:cs="Times New Roman"/>
                <w:color w:val="000000"/>
                <w:sz w:val="22"/>
                <w:szCs w:val="22"/>
                <w:lang w:bidi="gu-IN"/>
              </w:rPr>
              <w:t> </w:t>
            </w:r>
          </w:p>
        </w:tc>
        <w:tc>
          <w:tcPr>
            <w:tcW w:w="1560" w:type="dxa"/>
            <w:vMerge/>
            <w:tcBorders>
              <w:top w:val="nil"/>
              <w:left w:val="single" w:sz="8" w:space="0" w:color="auto"/>
              <w:bottom w:val="single" w:sz="8" w:space="0" w:color="000000"/>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p>
        </w:tc>
        <w:tc>
          <w:tcPr>
            <w:tcW w:w="1805"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rPr>
                <w:rFonts w:ascii="Times New Roman" w:hAnsi="Times New Roman" w:cs="Times New Roman"/>
                <w:color w:val="000000"/>
                <w:sz w:val="22"/>
                <w:szCs w:val="22"/>
                <w:lang w:bidi="gu-IN"/>
              </w:rPr>
            </w:pPr>
            <w:r w:rsidRPr="009E4B45">
              <w:rPr>
                <w:rFonts w:ascii="Times New Roman" w:hAnsi="Times New Roman" w:cs="Times New Roman"/>
                <w:color w:val="000000"/>
                <w:sz w:val="22"/>
                <w:szCs w:val="22"/>
                <w:lang w:bidi="gu-IN"/>
              </w:rPr>
              <w:t> </w:t>
            </w:r>
          </w:p>
        </w:tc>
      </w:tr>
      <w:tr w:rsidR="009E4B45" w:rsidRPr="009E4B45" w:rsidTr="00682389">
        <w:trPr>
          <w:trHeight w:val="315"/>
        </w:trPr>
        <w:tc>
          <w:tcPr>
            <w:tcW w:w="1468" w:type="dxa"/>
            <w:vMerge w:val="restart"/>
            <w:tcBorders>
              <w:top w:val="nil"/>
              <w:left w:val="single" w:sz="8" w:space="0" w:color="auto"/>
              <w:bottom w:val="nil"/>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3</w:t>
            </w:r>
          </w:p>
        </w:tc>
        <w:tc>
          <w:tcPr>
            <w:tcW w:w="2086" w:type="dxa"/>
            <w:vMerge w:val="restart"/>
            <w:tcBorders>
              <w:top w:val="nil"/>
              <w:left w:val="single" w:sz="8" w:space="0" w:color="auto"/>
              <w:bottom w:val="nil"/>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Total</w:t>
            </w:r>
          </w:p>
        </w:tc>
        <w:tc>
          <w:tcPr>
            <w:tcW w:w="1468" w:type="dxa"/>
            <w:vMerge w:val="restart"/>
            <w:tcBorders>
              <w:top w:val="nil"/>
              <w:left w:val="single" w:sz="8" w:space="0" w:color="auto"/>
              <w:bottom w:val="nil"/>
              <w:right w:val="single" w:sz="8" w:space="0" w:color="auto"/>
            </w:tcBorders>
            <w:shd w:val="clear" w:color="auto" w:fill="auto"/>
            <w:vAlign w:val="center"/>
            <w:hideMark/>
          </w:tcPr>
          <w:p w:rsidR="009E4B45" w:rsidRPr="009E4B45" w:rsidRDefault="00F267E4" w:rsidP="009E4B45">
            <w:pPr>
              <w:widowControl/>
              <w:autoSpaceDE/>
              <w:autoSpaceDN/>
              <w:adjustRightInd/>
              <w:jc w:val="center"/>
              <w:rPr>
                <w:rFonts w:ascii="Times New Roman" w:hAnsi="Times New Roman" w:cs="Times New Roman"/>
                <w:b/>
                <w:bCs/>
                <w:color w:val="000000"/>
                <w:lang w:bidi="gu-IN"/>
              </w:rPr>
            </w:pPr>
            <w:r>
              <w:rPr>
                <w:rFonts w:ascii="Times New Roman" w:hAnsi="Times New Roman" w:cs="Times New Roman"/>
                <w:b/>
                <w:bCs/>
                <w:color w:val="000000"/>
                <w:lang w:bidi="gu-IN"/>
              </w:rPr>
              <w:t>971</w:t>
            </w:r>
          </w:p>
        </w:tc>
        <w:tc>
          <w:tcPr>
            <w:tcW w:w="1524" w:type="dxa"/>
            <w:vMerge w:val="restart"/>
            <w:tcBorders>
              <w:top w:val="nil"/>
              <w:left w:val="single" w:sz="8" w:space="0" w:color="auto"/>
              <w:bottom w:val="nil"/>
              <w:right w:val="single" w:sz="8" w:space="0" w:color="auto"/>
            </w:tcBorders>
            <w:shd w:val="clear" w:color="auto" w:fill="auto"/>
            <w:vAlign w:val="center"/>
            <w:hideMark/>
          </w:tcPr>
          <w:p w:rsidR="009E4B45" w:rsidRPr="009E4B45" w:rsidRDefault="009E4B45" w:rsidP="00F267E4">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37</w:t>
            </w:r>
            <w:r w:rsidR="00F267E4">
              <w:rPr>
                <w:rFonts w:ascii="Times New Roman" w:hAnsi="Times New Roman" w:cs="Times New Roman"/>
                <w:b/>
                <w:bCs/>
                <w:color w:val="000000"/>
                <w:lang w:bidi="gu-IN"/>
              </w:rPr>
              <w:t>17.95</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9E4B45" w:rsidRPr="009E4B45" w:rsidRDefault="009E4B45" w:rsidP="00F267E4">
            <w:pPr>
              <w:widowControl/>
              <w:autoSpaceDE/>
              <w:autoSpaceDN/>
              <w:adjustRightInd/>
              <w:jc w:val="center"/>
              <w:rPr>
                <w:rFonts w:ascii="Times New Roman" w:hAnsi="Times New Roman" w:cs="Times New Roman"/>
                <w:b/>
                <w:bCs/>
                <w:color w:val="000000"/>
                <w:lang w:bidi="gu-IN"/>
              </w:rPr>
            </w:pPr>
            <w:r w:rsidRPr="009E4B45">
              <w:rPr>
                <w:rFonts w:ascii="Times New Roman" w:hAnsi="Times New Roman" w:cs="Times New Roman"/>
                <w:b/>
                <w:bCs/>
                <w:color w:val="000000"/>
                <w:lang w:bidi="gu-IN"/>
              </w:rPr>
              <w:t>2</w:t>
            </w:r>
            <w:r w:rsidR="00F267E4">
              <w:rPr>
                <w:rFonts w:ascii="Times New Roman" w:hAnsi="Times New Roman" w:cs="Times New Roman"/>
                <w:b/>
                <w:bCs/>
                <w:color w:val="000000"/>
                <w:lang w:bidi="gu-IN"/>
              </w:rPr>
              <w:t>700</w:t>
            </w:r>
          </w:p>
        </w:tc>
        <w:tc>
          <w:tcPr>
            <w:tcW w:w="1805" w:type="dxa"/>
            <w:vMerge w:val="restart"/>
            <w:tcBorders>
              <w:top w:val="nil"/>
              <w:left w:val="single" w:sz="8" w:space="0" w:color="auto"/>
              <w:bottom w:val="nil"/>
              <w:right w:val="single" w:sz="8" w:space="0" w:color="auto"/>
            </w:tcBorders>
            <w:shd w:val="clear" w:color="auto" w:fill="auto"/>
            <w:vAlign w:val="center"/>
            <w:hideMark/>
          </w:tcPr>
          <w:p w:rsidR="009E4B45" w:rsidRPr="009E4B45" w:rsidRDefault="00A40014" w:rsidP="009E4B45">
            <w:pPr>
              <w:widowControl/>
              <w:autoSpaceDE/>
              <w:autoSpaceDN/>
              <w:adjustRightInd/>
              <w:jc w:val="center"/>
              <w:rPr>
                <w:rFonts w:ascii="Times New Roman" w:hAnsi="Times New Roman" w:cs="Times New Roman"/>
                <w:b/>
                <w:bCs/>
                <w:color w:val="000000"/>
                <w:lang w:bidi="gu-IN"/>
              </w:rPr>
            </w:pPr>
            <w:r>
              <w:rPr>
                <w:rFonts w:ascii="Times New Roman" w:hAnsi="Times New Roman" w:cs="Times New Roman"/>
                <w:b/>
                <w:bCs/>
                <w:color w:val="000000"/>
                <w:lang w:bidi="gu-IN"/>
              </w:rPr>
              <w:t>8831.38</w:t>
            </w:r>
          </w:p>
        </w:tc>
      </w:tr>
      <w:tr w:rsidR="009E4B45" w:rsidRPr="009E4B45" w:rsidTr="00682389">
        <w:trPr>
          <w:trHeight w:val="315"/>
        </w:trPr>
        <w:tc>
          <w:tcPr>
            <w:tcW w:w="1468" w:type="dxa"/>
            <w:vMerge/>
            <w:tcBorders>
              <w:top w:val="nil"/>
              <w:left w:val="single" w:sz="8" w:space="0" w:color="auto"/>
              <w:bottom w:val="nil"/>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2086" w:type="dxa"/>
            <w:vMerge/>
            <w:tcBorders>
              <w:top w:val="nil"/>
              <w:left w:val="single" w:sz="8" w:space="0" w:color="auto"/>
              <w:bottom w:val="nil"/>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468" w:type="dxa"/>
            <w:vMerge/>
            <w:tcBorders>
              <w:top w:val="nil"/>
              <w:left w:val="single" w:sz="8" w:space="0" w:color="auto"/>
              <w:bottom w:val="nil"/>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524" w:type="dxa"/>
            <w:vMerge/>
            <w:tcBorders>
              <w:top w:val="nil"/>
              <w:left w:val="single" w:sz="8" w:space="0" w:color="auto"/>
              <w:bottom w:val="nil"/>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560" w:type="dxa"/>
            <w:vMerge/>
            <w:tcBorders>
              <w:top w:val="nil"/>
              <w:left w:val="single" w:sz="8" w:space="0" w:color="auto"/>
              <w:bottom w:val="nil"/>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c>
          <w:tcPr>
            <w:tcW w:w="1805" w:type="dxa"/>
            <w:vMerge/>
            <w:tcBorders>
              <w:top w:val="nil"/>
              <w:left w:val="single" w:sz="8" w:space="0" w:color="auto"/>
              <w:bottom w:val="nil"/>
              <w:right w:val="single" w:sz="8" w:space="0" w:color="auto"/>
            </w:tcBorders>
            <w:vAlign w:val="center"/>
            <w:hideMark/>
          </w:tcPr>
          <w:p w:rsidR="009E4B45" w:rsidRPr="009E4B45" w:rsidRDefault="009E4B45" w:rsidP="009E4B45">
            <w:pPr>
              <w:widowControl/>
              <w:autoSpaceDE/>
              <w:autoSpaceDN/>
              <w:adjustRightInd/>
              <w:rPr>
                <w:rFonts w:ascii="Times New Roman" w:hAnsi="Times New Roman" w:cs="Times New Roman"/>
                <w:b/>
                <w:bCs/>
                <w:color w:val="000000"/>
                <w:lang w:bidi="gu-IN"/>
              </w:rPr>
            </w:pPr>
          </w:p>
        </w:tc>
      </w:tr>
      <w:tr w:rsidR="009E4B45" w:rsidRPr="009E4B45" w:rsidTr="00682389">
        <w:trPr>
          <w:trHeight w:val="84"/>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r w:rsidRPr="009E4B45">
              <w:rPr>
                <w:rFonts w:ascii="Times New Roman" w:hAnsi="Times New Roman" w:cs="Times New Roman"/>
                <w:color w:val="000000"/>
                <w:sz w:val="20"/>
                <w:szCs w:val="20"/>
                <w:lang w:bidi="gu-IN"/>
              </w:rPr>
              <w:t> </w:t>
            </w:r>
          </w:p>
        </w:tc>
        <w:tc>
          <w:tcPr>
            <w:tcW w:w="2086" w:type="dxa"/>
            <w:tcBorders>
              <w:top w:val="nil"/>
              <w:left w:val="nil"/>
              <w:bottom w:val="single" w:sz="8" w:space="0" w:color="auto"/>
              <w:right w:val="single" w:sz="8" w:space="0" w:color="auto"/>
            </w:tcBorders>
            <w:shd w:val="clear" w:color="auto" w:fill="auto"/>
            <w:noWrap/>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r w:rsidRPr="009E4B45">
              <w:rPr>
                <w:rFonts w:ascii="Times New Roman" w:hAnsi="Times New Roman" w:cs="Times New Roman"/>
                <w:color w:val="000000"/>
                <w:sz w:val="20"/>
                <w:szCs w:val="20"/>
                <w:lang w:bidi="gu-IN"/>
              </w:rPr>
              <w:t> </w:t>
            </w:r>
          </w:p>
        </w:tc>
        <w:tc>
          <w:tcPr>
            <w:tcW w:w="1468" w:type="dxa"/>
            <w:tcBorders>
              <w:top w:val="nil"/>
              <w:left w:val="nil"/>
              <w:bottom w:val="single" w:sz="8" w:space="0" w:color="auto"/>
              <w:right w:val="single" w:sz="8" w:space="0" w:color="auto"/>
            </w:tcBorders>
            <w:shd w:val="clear" w:color="auto" w:fill="auto"/>
            <w:noWrap/>
            <w:vAlign w:val="center"/>
            <w:hideMark/>
          </w:tcPr>
          <w:p w:rsidR="009E4B45" w:rsidRPr="009E4B45" w:rsidRDefault="009E4B45" w:rsidP="009E4B45">
            <w:pPr>
              <w:widowControl/>
              <w:autoSpaceDE/>
              <w:autoSpaceDN/>
              <w:adjustRightInd/>
              <w:rPr>
                <w:rFonts w:ascii="Times New Roman" w:hAnsi="Times New Roman" w:cs="Times New Roman"/>
                <w:color w:val="000000"/>
                <w:sz w:val="20"/>
                <w:szCs w:val="20"/>
                <w:lang w:bidi="gu-IN"/>
              </w:rPr>
            </w:pPr>
            <w:r w:rsidRPr="009E4B45">
              <w:rPr>
                <w:rFonts w:ascii="Times New Roman" w:hAnsi="Times New Roman" w:cs="Times New Roman"/>
                <w:color w:val="000000"/>
                <w:sz w:val="20"/>
                <w:szCs w:val="20"/>
                <w:lang w:bidi="gu-IN"/>
              </w:rPr>
              <w:t> </w:t>
            </w:r>
          </w:p>
        </w:tc>
        <w:tc>
          <w:tcPr>
            <w:tcW w:w="1524" w:type="dxa"/>
            <w:tcBorders>
              <w:top w:val="nil"/>
              <w:left w:val="nil"/>
              <w:bottom w:val="single" w:sz="8" w:space="0" w:color="auto"/>
              <w:right w:val="single" w:sz="8" w:space="0" w:color="auto"/>
            </w:tcBorders>
            <w:shd w:val="clear" w:color="auto" w:fill="auto"/>
            <w:noWrap/>
            <w:vAlign w:val="center"/>
            <w:hideMark/>
          </w:tcPr>
          <w:p w:rsidR="009E4B45" w:rsidRPr="009E4B45" w:rsidRDefault="00F267E4" w:rsidP="009E4B45">
            <w:pPr>
              <w:widowControl/>
              <w:autoSpaceDE/>
              <w:autoSpaceDN/>
              <w:adjustRightInd/>
              <w:jc w:val="center"/>
              <w:rPr>
                <w:rFonts w:ascii="Times New Roman" w:hAnsi="Times New Roman" w:cs="Times New Roman"/>
                <w:color w:val="000000"/>
                <w:sz w:val="20"/>
                <w:szCs w:val="20"/>
                <w:lang w:bidi="gu-IN"/>
              </w:rPr>
            </w:pPr>
            <w:r>
              <w:rPr>
                <w:rFonts w:ascii="Times New Roman" w:hAnsi="Times New Roman" w:cs="Times New Roman"/>
                <w:color w:val="000000"/>
                <w:sz w:val="20"/>
                <w:szCs w:val="20"/>
                <w:lang w:bidi="gu-IN"/>
              </w:rPr>
              <w:t>2.23</w:t>
            </w:r>
            <w:r w:rsidR="009E4B45" w:rsidRPr="009E4B45">
              <w:rPr>
                <w:rFonts w:ascii="Times New Roman" w:hAnsi="Times New Roman" w:cs="Times New Roman"/>
                <w:color w:val="000000"/>
                <w:sz w:val="20"/>
                <w:szCs w:val="20"/>
                <w:lang w:bidi="gu-IN"/>
              </w:rPr>
              <w:t>%</w:t>
            </w:r>
          </w:p>
        </w:tc>
        <w:tc>
          <w:tcPr>
            <w:tcW w:w="1560" w:type="dxa"/>
            <w:tcBorders>
              <w:top w:val="nil"/>
              <w:left w:val="nil"/>
              <w:bottom w:val="single" w:sz="8" w:space="0" w:color="auto"/>
              <w:right w:val="single" w:sz="8" w:space="0" w:color="auto"/>
            </w:tcBorders>
            <w:shd w:val="clear" w:color="auto" w:fill="auto"/>
            <w:noWrap/>
            <w:vAlign w:val="center"/>
            <w:hideMark/>
          </w:tcPr>
          <w:p w:rsidR="009E4B45" w:rsidRPr="009E4B45" w:rsidRDefault="009E4B45" w:rsidP="009E4B45">
            <w:pPr>
              <w:widowControl/>
              <w:autoSpaceDE/>
              <w:autoSpaceDN/>
              <w:adjustRightInd/>
              <w:rPr>
                <w:rFonts w:ascii="Times New Roman" w:hAnsi="Times New Roman" w:cs="Times New Roman"/>
                <w:color w:val="000000"/>
                <w:lang w:bidi="gu-IN"/>
              </w:rPr>
            </w:pPr>
            <w:r w:rsidRPr="009E4B45">
              <w:rPr>
                <w:rFonts w:ascii="Times New Roman" w:hAnsi="Times New Roman" w:cs="Times New Roman"/>
                <w:color w:val="000000"/>
                <w:lang w:bidi="gu-IN"/>
              </w:rPr>
              <w:t> </w:t>
            </w:r>
          </w:p>
        </w:tc>
        <w:tc>
          <w:tcPr>
            <w:tcW w:w="1805" w:type="dxa"/>
            <w:tcBorders>
              <w:top w:val="nil"/>
              <w:left w:val="nil"/>
              <w:bottom w:val="single" w:sz="8" w:space="0" w:color="auto"/>
              <w:right w:val="single" w:sz="8" w:space="0" w:color="auto"/>
            </w:tcBorders>
            <w:shd w:val="clear" w:color="auto" w:fill="auto"/>
            <w:noWrap/>
            <w:vAlign w:val="center"/>
            <w:hideMark/>
          </w:tcPr>
          <w:p w:rsidR="009E4B45" w:rsidRPr="009E4B45" w:rsidRDefault="009E4B45" w:rsidP="00A40014">
            <w:pPr>
              <w:widowControl/>
              <w:autoSpaceDE/>
              <w:autoSpaceDN/>
              <w:adjustRightInd/>
              <w:jc w:val="center"/>
              <w:rPr>
                <w:rFonts w:ascii="Times New Roman" w:hAnsi="Times New Roman" w:cs="Times New Roman"/>
                <w:color w:val="000000"/>
                <w:sz w:val="20"/>
                <w:szCs w:val="20"/>
                <w:lang w:bidi="gu-IN"/>
              </w:rPr>
            </w:pPr>
            <w:r w:rsidRPr="009E4B45">
              <w:rPr>
                <w:rFonts w:ascii="Times New Roman" w:hAnsi="Times New Roman" w:cs="Times New Roman"/>
                <w:color w:val="000000"/>
                <w:sz w:val="20"/>
                <w:szCs w:val="20"/>
                <w:lang w:bidi="gu-IN"/>
              </w:rPr>
              <w:t>5.</w:t>
            </w:r>
            <w:r w:rsidR="00A40014">
              <w:rPr>
                <w:rFonts w:ascii="Times New Roman" w:hAnsi="Times New Roman" w:cs="Times New Roman"/>
                <w:color w:val="000000"/>
                <w:sz w:val="20"/>
                <w:szCs w:val="20"/>
                <w:lang w:bidi="gu-IN"/>
              </w:rPr>
              <w:t>30</w:t>
            </w:r>
            <w:r w:rsidRPr="009E4B45">
              <w:rPr>
                <w:rFonts w:ascii="Times New Roman" w:hAnsi="Times New Roman" w:cs="Times New Roman"/>
                <w:color w:val="000000"/>
                <w:sz w:val="20"/>
                <w:szCs w:val="20"/>
                <w:lang w:bidi="gu-IN"/>
              </w:rPr>
              <w:t>%</w:t>
            </w:r>
          </w:p>
        </w:tc>
      </w:tr>
    </w:tbl>
    <w:p w:rsidR="00526C87" w:rsidRPr="001E707F" w:rsidRDefault="00526C87" w:rsidP="00526C87">
      <w:pPr>
        <w:jc w:val="both"/>
        <w:rPr>
          <w:rFonts w:ascii="Times New Roman" w:eastAsia="Arial" w:hAnsi="Times New Roman" w:cs="Times New Roman"/>
          <w:b/>
          <w:sz w:val="28"/>
        </w:rPr>
      </w:pPr>
    </w:p>
    <w:p w:rsidR="00526C87" w:rsidRPr="001E707F" w:rsidRDefault="00526C87" w:rsidP="00526C87">
      <w:pPr>
        <w:jc w:val="both"/>
        <w:rPr>
          <w:rFonts w:ascii="Times New Roman" w:eastAsia="Arial" w:hAnsi="Times New Roman" w:cs="Times New Roman"/>
          <w:b/>
          <w:sz w:val="28"/>
        </w:rPr>
      </w:pPr>
      <w:r w:rsidRPr="001E707F">
        <w:rPr>
          <w:rFonts w:ascii="Times New Roman" w:eastAsia="Arial" w:hAnsi="Times New Roman" w:cs="Times New Roman"/>
          <w:b/>
          <w:sz w:val="28"/>
        </w:rPr>
        <w:t>Women Entrepreneurs:</w:t>
      </w: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b/>
          <w:sz w:val="28"/>
        </w:rPr>
        <w:t>Diu:</w:t>
      </w: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rPr>
        <w:t>Total financial assist</w:t>
      </w:r>
      <w:r w:rsidR="009E4B45">
        <w:rPr>
          <w:rFonts w:ascii="Times New Roman" w:eastAsia="Arial" w:hAnsi="Times New Roman" w:cs="Times New Roman"/>
        </w:rPr>
        <w:t xml:space="preserve">ance of </w:t>
      </w:r>
      <w:proofErr w:type="spellStart"/>
      <w:r w:rsidR="009E4B45">
        <w:rPr>
          <w:rFonts w:ascii="Times New Roman" w:eastAsia="Arial" w:hAnsi="Times New Roman" w:cs="Times New Roman"/>
        </w:rPr>
        <w:t>Rs</w:t>
      </w:r>
      <w:proofErr w:type="spellEnd"/>
      <w:r w:rsidR="009E4B45">
        <w:rPr>
          <w:rFonts w:ascii="Times New Roman" w:eastAsia="Arial" w:hAnsi="Times New Roman" w:cs="Times New Roman"/>
        </w:rPr>
        <w:t xml:space="preserve">. </w:t>
      </w:r>
      <w:r w:rsidR="00805FD1">
        <w:rPr>
          <w:rFonts w:ascii="Times New Roman" w:eastAsia="Arial" w:hAnsi="Times New Roman" w:cs="Times New Roman"/>
        </w:rPr>
        <w:t>3489.98</w:t>
      </w:r>
      <w:r w:rsidRPr="001E707F">
        <w:rPr>
          <w:rFonts w:ascii="Times New Roman" w:eastAsia="Arial" w:hAnsi="Times New Roman" w:cs="Times New Roman"/>
        </w:rPr>
        <w:t xml:space="preserve"> Lakh was given to women entrepreneurs in Diu District.</w:t>
      </w:r>
    </w:p>
    <w:p w:rsidR="00682389" w:rsidRDefault="00682389" w:rsidP="00526C87">
      <w:pPr>
        <w:jc w:val="both"/>
        <w:rPr>
          <w:rFonts w:ascii="Times New Roman" w:eastAsia="Arial" w:hAnsi="Times New Roman" w:cs="Times New Roman"/>
          <w:b/>
          <w:sz w:val="28"/>
        </w:rPr>
      </w:pP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b/>
          <w:sz w:val="28"/>
        </w:rPr>
        <w:t>Daman:</w:t>
      </w:r>
      <w:r w:rsidRPr="001E707F">
        <w:rPr>
          <w:rFonts w:ascii="Times New Roman" w:eastAsia="Arial" w:hAnsi="Times New Roman" w:cs="Times New Roman"/>
        </w:rPr>
        <w:t xml:space="preserve"> F</w:t>
      </w:r>
      <w:r w:rsidR="00D54E94">
        <w:rPr>
          <w:rFonts w:ascii="Times New Roman" w:eastAsia="Arial" w:hAnsi="Times New Roman" w:cs="Times New Roman"/>
        </w:rPr>
        <w:t>i</w:t>
      </w:r>
      <w:r w:rsidR="009E4B45">
        <w:rPr>
          <w:rFonts w:ascii="Times New Roman" w:eastAsia="Arial" w:hAnsi="Times New Roman" w:cs="Times New Roman"/>
        </w:rPr>
        <w:t xml:space="preserve">nancial assistance of </w:t>
      </w:r>
      <w:proofErr w:type="spellStart"/>
      <w:r w:rsidR="009E4B45">
        <w:rPr>
          <w:rFonts w:ascii="Times New Roman" w:eastAsia="Arial" w:hAnsi="Times New Roman" w:cs="Times New Roman"/>
        </w:rPr>
        <w:t>Rs</w:t>
      </w:r>
      <w:proofErr w:type="spellEnd"/>
      <w:r w:rsidR="009E4B45">
        <w:rPr>
          <w:rFonts w:ascii="Times New Roman" w:eastAsia="Arial" w:hAnsi="Times New Roman" w:cs="Times New Roman"/>
        </w:rPr>
        <w:t xml:space="preserve"> </w:t>
      </w:r>
      <w:r w:rsidR="00805FD1">
        <w:rPr>
          <w:rFonts w:ascii="Times New Roman" w:eastAsia="Arial" w:hAnsi="Times New Roman" w:cs="Times New Roman"/>
        </w:rPr>
        <w:t>5341.40</w:t>
      </w:r>
      <w:r w:rsidRPr="001E707F">
        <w:rPr>
          <w:rFonts w:ascii="Times New Roman" w:eastAsia="Arial" w:hAnsi="Times New Roman" w:cs="Times New Roman"/>
        </w:rPr>
        <w:t xml:space="preserve"> Lakh was given to women entrepreneurs in Daman district. </w:t>
      </w:r>
    </w:p>
    <w:p w:rsidR="00682389" w:rsidRDefault="00682389" w:rsidP="00526C87">
      <w:pPr>
        <w:jc w:val="both"/>
        <w:rPr>
          <w:rFonts w:ascii="Times New Roman" w:eastAsia="Arial" w:hAnsi="Times New Roman" w:cs="Times New Roman"/>
          <w:b/>
        </w:rPr>
      </w:pPr>
    </w:p>
    <w:p w:rsidR="002E3626" w:rsidRDefault="002E3626" w:rsidP="00526C87">
      <w:pPr>
        <w:jc w:val="both"/>
        <w:rPr>
          <w:rFonts w:ascii="Times New Roman" w:eastAsia="Arial" w:hAnsi="Times New Roman" w:cs="Times New Roman"/>
          <w:b/>
        </w:rPr>
      </w:pP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b/>
        </w:rPr>
        <w:lastRenderedPageBreak/>
        <w:t>UT of Diu &amp; Daman:</w:t>
      </w:r>
    </w:p>
    <w:p w:rsidR="00526C87" w:rsidRDefault="00526C87" w:rsidP="00526C87">
      <w:pPr>
        <w:jc w:val="both"/>
        <w:rPr>
          <w:rFonts w:ascii="Times New Roman" w:eastAsia="Arial" w:hAnsi="Times New Roman" w:cs="Times New Roman"/>
        </w:rPr>
      </w:pPr>
      <w:r w:rsidRPr="001E707F">
        <w:rPr>
          <w:rFonts w:ascii="Times New Roman" w:eastAsia="Arial" w:hAnsi="Times New Roman" w:cs="Times New Roman"/>
        </w:rPr>
        <w:t>The performance of credit flow to women beneficiaries to net Bank cre</w:t>
      </w:r>
      <w:r w:rsidR="00D54E94">
        <w:rPr>
          <w:rFonts w:ascii="Times New Roman" w:eastAsia="Arial" w:hAnsi="Times New Roman" w:cs="Times New Roman"/>
        </w:rPr>
        <w:t>d</w:t>
      </w:r>
      <w:r w:rsidR="009E4B45">
        <w:rPr>
          <w:rFonts w:ascii="Times New Roman" w:eastAsia="Arial" w:hAnsi="Times New Roman" w:cs="Times New Roman"/>
        </w:rPr>
        <w:t xml:space="preserve">it in UT of Daman &amp; Diu is </w:t>
      </w:r>
      <w:r w:rsidR="00DF3943">
        <w:rPr>
          <w:rFonts w:ascii="Times New Roman" w:eastAsia="Arial" w:hAnsi="Times New Roman" w:cs="Times New Roman"/>
        </w:rPr>
        <w:t>5.30</w:t>
      </w:r>
      <w:r w:rsidRPr="00567F00">
        <w:rPr>
          <w:rFonts w:ascii="Times New Roman" w:eastAsia="Arial" w:hAnsi="Times New Roman" w:cs="Times New Roman"/>
        </w:rPr>
        <w:t>%</w:t>
      </w:r>
      <w:r w:rsidRPr="001E707F">
        <w:rPr>
          <w:rFonts w:ascii="Times New Roman" w:eastAsia="Arial" w:hAnsi="Times New Roman" w:cs="Times New Roman"/>
        </w:rPr>
        <w:t xml:space="preserve"> against the benchmark of 5%. The total financial assistance of </w:t>
      </w:r>
      <w:proofErr w:type="spellStart"/>
      <w:r w:rsidRPr="001E707F">
        <w:rPr>
          <w:rFonts w:ascii="Times New Roman" w:eastAsia="Arial" w:hAnsi="Times New Roman" w:cs="Times New Roman"/>
        </w:rPr>
        <w:t>Rs</w:t>
      </w:r>
      <w:proofErr w:type="spellEnd"/>
      <w:r w:rsidR="00D54E94">
        <w:rPr>
          <w:rFonts w:ascii="Times New Roman" w:eastAsia="Arial" w:hAnsi="Times New Roman" w:cs="Times New Roman"/>
        </w:rPr>
        <w:t xml:space="preserve"> </w:t>
      </w:r>
      <w:r w:rsidR="00DF3943">
        <w:rPr>
          <w:rFonts w:ascii="Times New Roman" w:hAnsi="Times New Roman" w:cs="Times New Roman"/>
          <w:b/>
          <w:bCs/>
          <w:lang w:bidi="gu-IN"/>
        </w:rPr>
        <w:t>8831.38</w:t>
      </w:r>
      <w:r w:rsidR="009E4B45">
        <w:rPr>
          <w:rFonts w:ascii="Times New Roman" w:hAnsi="Times New Roman" w:cs="Times New Roman"/>
          <w:b/>
          <w:bCs/>
          <w:lang w:bidi="gu-IN"/>
        </w:rPr>
        <w:t xml:space="preserve"> </w:t>
      </w:r>
      <w:r w:rsidRPr="001E707F">
        <w:rPr>
          <w:rFonts w:ascii="Times New Roman" w:eastAsia="Arial" w:hAnsi="Times New Roman" w:cs="Times New Roman"/>
        </w:rPr>
        <w:t>Lakhs was given.</w:t>
      </w:r>
    </w:p>
    <w:p w:rsidR="00526C87" w:rsidRPr="001E707F" w:rsidRDefault="00526C87" w:rsidP="007935BA">
      <w:pPr>
        <w:jc w:val="both"/>
        <w:rPr>
          <w:rFonts w:ascii="Times New Roman" w:eastAsia="Arial" w:hAnsi="Times New Roman" w:cs="Times New Roman"/>
          <w:b/>
          <w:sz w:val="28"/>
          <w:u w:val="single"/>
        </w:rPr>
      </w:pPr>
      <w:r w:rsidRPr="001E707F">
        <w:rPr>
          <w:rFonts w:ascii="Times New Roman" w:eastAsia="Arial" w:hAnsi="Times New Roman" w:cs="Times New Roman"/>
          <w:b/>
          <w:sz w:val="28"/>
          <w:u w:val="single"/>
        </w:rPr>
        <w:t>Minority Community</w:t>
      </w: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b/>
          <w:sz w:val="28"/>
        </w:rPr>
        <w:t>Diu:</w:t>
      </w:r>
    </w:p>
    <w:p w:rsidR="00526C87" w:rsidRPr="001E707F" w:rsidRDefault="00526C87" w:rsidP="00526C87">
      <w:pPr>
        <w:jc w:val="both"/>
        <w:rPr>
          <w:rFonts w:ascii="Times New Roman" w:eastAsia="Arial" w:hAnsi="Times New Roman" w:cs="Times New Roman"/>
        </w:rPr>
      </w:pPr>
      <w:r w:rsidRPr="001E707F">
        <w:rPr>
          <w:rFonts w:ascii="Times New Roman" w:eastAsia="Arial" w:hAnsi="Times New Roman" w:cs="Times New Roman"/>
        </w:rPr>
        <w:t xml:space="preserve">Credit flow to minority Community to </w:t>
      </w:r>
      <w:r w:rsidR="009E4B45">
        <w:rPr>
          <w:rFonts w:ascii="Times New Roman" w:eastAsia="Arial" w:hAnsi="Times New Roman" w:cs="Times New Roman"/>
        </w:rPr>
        <w:t>net Bank Credit stands Rs.</w:t>
      </w:r>
      <w:r w:rsidR="00005F23">
        <w:rPr>
          <w:rFonts w:ascii="Times New Roman" w:eastAsia="Arial" w:hAnsi="Times New Roman" w:cs="Times New Roman"/>
        </w:rPr>
        <w:t>826.16</w:t>
      </w:r>
      <w:r w:rsidRPr="001E707F">
        <w:rPr>
          <w:rFonts w:ascii="Times New Roman" w:eastAsia="Arial" w:hAnsi="Times New Roman" w:cs="Times New Roman"/>
        </w:rPr>
        <w:t xml:space="preserve"> Lakhs in Diu District to </w:t>
      </w:r>
      <w:r w:rsidR="00005F23">
        <w:rPr>
          <w:rFonts w:ascii="Times New Roman" w:eastAsia="Arial" w:hAnsi="Times New Roman" w:cs="Times New Roman"/>
        </w:rPr>
        <w:t>346</w:t>
      </w:r>
      <w:r w:rsidRPr="001E707F">
        <w:rPr>
          <w:rFonts w:ascii="Times New Roman" w:eastAsia="Arial" w:hAnsi="Times New Roman" w:cs="Times New Roman"/>
        </w:rPr>
        <w:t xml:space="preserve"> Minority Community beneficiaries.</w:t>
      </w:r>
    </w:p>
    <w:p w:rsidR="00526C87" w:rsidRPr="001E707F" w:rsidRDefault="00526C87" w:rsidP="00682389">
      <w:pPr>
        <w:jc w:val="both"/>
        <w:rPr>
          <w:rFonts w:ascii="Times New Roman" w:eastAsia="Arial" w:hAnsi="Times New Roman" w:cs="Times New Roman"/>
        </w:rPr>
      </w:pPr>
      <w:r w:rsidRPr="001E707F">
        <w:rPr>
          <w:rFonts w:ascii="Times New Roman" w:eastAsia="Arial" w:hAnsi="Times New Roman" w:cs="Times New Roman"/>
          <w:b/>
          <w:sz w:val="28"/>
        </w:rPr>
        <w:t>Daman:</w:t>
      </w:r>
    </w:p>
    <w:p w:rsidR="00526C87" w:rsidRDefault="00526C87" w:rsidP="00526C87">
      <w:pPr>
        <w:jc w:val="both"/>
        <w:rPr>
          <w:rFonts w:ascii="Times New Roman" w:eastAsia="Arial" w:hAnsi="Times New Roman" w:cs="Times New Roman"/>
        </w:rPr>
      </w:pPr>
      <w:r w:rsidRPr="001E707F">
        <w:rPr>
          <w:rFonts w:ascii="Times New Roman" w:eastAsia="Arial" w:hAnsi="Times New Roman" w:cs="Times New Roman"/>
        </w:rPr>
        <w:t xml:space="preserve">Financial assistance of </w:t>
      </w:r>
      <w:proofErr w:type="spellStart"/>
      <w:r w:rsidRPr="001E707F">
        <w:rPr>
          <w:rFonts w:ascii="Times New Roman" w:eastAsia="Arial" w:hAnsi="Times New Roman" w:cs="Times New Roman"/>
        </w:rPr>
        <w:t>Rs</w:t>
      </w:r>
      <w:proofErr w:type="spellEnd"/>
      <w:r w:rsidRPr="001E707F">
        <w:rPr>
          <w:rFonts w:ascii="Times New Roman" w:eastAsia="Arial" w:hAnsi="Times New Roman" w:cs="Times New Roman"/>
        </w:rPr>
        <w:t xml:space="preserve">. </w:t>
      </w:r>
      <w:r w:rsidR="00005F23" w:rsidRPr="00005F23">
        <w:rPr>
          <w:rFonts w:ascii="Times New Roman" w:hAnsi="Times New Roman" w:cs="Times New Roman"/>
          <w:lang w:bidi="gu-IN"/>
        </w:rPr>
        <w:t>2891.79</w:t>
      </w:r>
      <w:r w:rsidRPr="001E707F">
        <w:rPr>
          <w:rFonts w:ascii="Times New Roman" w:hAnsi="Times New Roman" w:cs="Times New Roman"/>
          <w:sz w:val="20"/>
          <w:szCs w:val="20"/>
          <w:lang w:bidi="gu-IN"/>
        </w:rPr>
        <w:t xml:space="preserve"> </w:t>
      </w:r>
      <w:r w:rsidR="009E4B45">
        <w:rPr>
          <w:rFonts w:ascii="Times New Roman" w:eastAsia="Arial" w:hAnsi="Times New Roman" w:cs="Times New Roman"/>
        </w:rPr>
        <w:t xml:space="preserve">Lakhs was given to </w:t>
      </w:r>
      <w:r w:rsidR="00005F23">
        <w:rPr>
          <w:rFonts w:ascii="Times New Roman" w:eastAsia="Arial" w:hAnsi="Times New Roman" w:cs="Times New Roman"/>
        </w:rPr>
        <w:t>625</w:t>
      </w:r>
      <w:r w:rsidRPr="001E707F">
        <w:rPr>
          <w:rFonts w:ascii="Times New Roman" w:eastAsia="Arial" w:hAnsi="Times New Roman" w:cs="Times New Roman"/>
        </w:rPr>
        <w:t xml:space="preserve"> Minority Community beneficiaries.</w:t>
      </w:r>
    </w:p>
    <w:p w:rsidR="00526C87" w:rsidRPr="001E707F" w:rsidRDefault="00526C87" w:rsidP="00526C87">
      <w:pPr>
        <w:spacing w:before="240"/>
        <w:jc w:val="both"/>
        <w:rPr>
          <w:rFonts w:ascii="Times New Roman" w:eastAsia="Arial" w:hAnsi="Times New Roman" w:cs="Times New Roman"/>
        </w:rPr>
      </w:pPr>
      <w:r w:rsidRPr="001E707F">
        <w:rPr>
          <w:rFonts w:ascii="Times New Roman" w:eastAsia="Arial" w:hAnsi="Times New Roman" w:cs="Times New Roman"/>
          <w:b/>
        </w:rPr>
        <w:t>UT of Diu &amp; Daman:</w:t>
      </w:r>
    </w:p>
    <w:p w:rsidR="00526C87" w:rsidRPr="001E707F" w:rsidRDefault="00526C87" w:rsidP="00526C87">
      <w:pPr>
        <w:spacing w:before="240"/>
        <w:jc w:val="both"/>
        <w:rPr>
          <w:rFonts w:ascii="Times New Roman" w:hAnsi="Times New Roman" w:cs="Times New Roman"/>
          <w:b/>
        </w:rPr>
      </w:pPr>
      <w:r w:rsidRPr="001E707F">
        <w:rPr>
          <w:rFonts w:ascii="Times New Roman" w:eastAsia="Arial" w:hAnsi="Times New Roman" w:cs="Times New Roman"/>
        </w:rPr>
        <w:t xml:space="preserve">Credit flow to minority community to net Bank credit in UT of Diu &amp; Daman is </w:t>
      </w:r>
      <w:proofErr w:type="spellStart"/>
      <w:r w:rsidRPr="001E707F">
        <w:rPr>
          <w:rFonts w:ascii="Times New Roman" w:eastAsia="Arial" w:hAnsi="Times New Roman" w:cs="Times New Roman"/>
        </w:rPr>
        <w:t>Rs</w:t>
      </w:r>
      <w:proofErr w:type="spellEnd"/>
      <w:r w:rsidRPr="001E707F">
        <w:rPr>
          <w:rFonts w:ascii="Times New Roman" w:eastAsia="Arial" w:hAnsi="Times New Roman" w:cs="Times New Roman"/>
        </w:rPr>
        <w:t>.</w:t>
      </w:r>
      <w:r w:rsidR="00D54E94" w:rsidRPr="00D54E94">
        <w:rPr>
          <w:rFonts w:ascii="Times New Roman" w:hAnsi="Times New Roman" w:cs="Times New Roman"/>
          <w:b/>
          <w:bCs/>
          <w:lang w:bidi="gu-IN"/>
        </w:rPr>
        <w:t xml:space="preserve"> </w:t>
      </w:r>
      <w:r w:rsidR="00005F23">
        <w:rPr>
          <w:rFonts w:ascii="Times New Roman" w:hAnsi="Times New Roman" w:cs="Times New Roman"/>
          <w:b/>
          <w:bCs/>
          <w:lang w:bidi="gu-IN"/>
        </w:rPr>
        <w:t>3717.95</w:t>
      </w:r>
      <w:r w:rsidR="009E4B45">
        <w:rPr>
          <w:rFonts w:ascii="Times New Roman" w:eastAsia="Arial" w:hAnsi="Times New Roman" w:cs="Times New Roman"/>
        </w:rPr>
        <w:t xml:space="preserve">Lakhs which comes </w:t>
      </w:r>
      <w:r w:rsidR="009E4B45" w:rsidRPr="007E3574">
        <w:rPr>
          <w:rFonts w:ascii="Times New Roman" w:hAnsi="Times New Roman" w:cs="Times New Roman"/>
          <w:bCs/>
        </w:rPr>
        <w:t xml:space="preserve">to </w:t>
      </w:r>
      <w:r w:rsidR="00005F23">
        <w:rPr>
          <w:rFonts w:ascii="Times New Roman" w:hAnsi="Times New Roman" w:cs="Times New Roman"/>
          <w:bCs/>
        </w:rPr>
        <w:t>2.23</w:t>
      </w:r>
      <w:r w:rsidR="007E3574" w:rsidRPr="007E3574">
        <w:rPr>
          <w:rFonts w:ascii="Times New Roman" w:hAnsi="Times New Roman" w:cs="Times New Roman"/>
          <w:bCs/>
        </w:rPr>
        <w:t>%</w:t>
      </w:r>
      <w:r w:rsidRPr="007E3574">
        <w:rPr>
          <w:rFonts w:ascii="Times New Roman" w:hAnsi="Times New Roman" w:cs="Times New Roman"/>
          <w:bCs/>
        </w:rPr>
        <w:t>.</w:t>
      </w:r>
    </w:p>
    <w:p w:rsidR="00526C87" w:rsidRPr="001E707F" w:rsidRDefault="00526C87" w:rsidP="00526C87">
      <w:pPr>
        <w:pStyle w:val="DefaultText"/>
        <w:ind w:left="0"/>
        <w:rPr>
          <w:rFonts w:ascii="Times New Roman" w:hAnsi="Times New Roman" w:cs="Times New Roman"/>
          <w:bCs/>
        </w:rPr>
      </w:pPr>
      <w:r w:rsidRPr="001E707F">
        <w:rPr>
          <w:rFonts w:ascii="Times New Roman" w:hAnsi="Times New Roman" w:cs="Times New Roman"/>
          <w:bCs/>
        </w:rPr>
        <w:t xml:space="preserve">Member Banks are requested to step up finance to Minority Community, so as to reach the benchmark of 15% of Priority Sector advances.  </w:t>
      </w:r>
    </w:p>
    <w:p w:rsidR="00526C87" w:rsidRPr="001E707F" w:rsidRDefault="00875CDA" w:rsidP="00526C87">
      <w:pPr>
        <w:pStyle w:val="DefaultText"/>
        <w:ind w:left="0"/>
        <w:rPr>
          <w:rFonts w:ascii="Times New Roman" w:hAnsi="Times New Roman" w:cs="Times New Roman"/>
          <w:b/>
          <w:sz w:val="28"/>
          <w:szCs w:val="28"/>
        </w:rPr>
      </w:pPr>
      <w:r>
        <w:rPr>
          <w:rFonts w:ascii="Times New Roman" w:hAnsi="Times New Roman" w:cs="Times New Roman"/>
          <w:b/>
          <w:sz w:val="28"/>
          <w:szCs w:val="28"/>
        </w:rPr>
        <w:t>8</w:t>
      </w:r>
      <w:r w:rsidR="00526C87" w:rsidRPr="001E707F">
        <w:rPr>
          <w:rFonts w:ascii="Times New Roman" w:hAnsi="Times New Roman" w:cs="Times New Roman"/>
          <w:b/>
          <w:sz w:val="28"/>
          <w:szCs w:val="28"/>
        </w:rPr>
        <w:t>.8 Finance to SC/ST beneficiaries:</w:t>
      </w:r>
    </w:p>
    <w:p w:rsidR="00526C87" w:rsidRDefault="00526C87" w:rsidP="00526C87">
      <w:pPr>
        <w:pStyle w:val="DefaultText"/>
        <w:ind w:left="0"/>
        <w:rPr>
          <w:rFonts w:ascii="Times New Roman" w:hAnsi="Times New Roman" w:cs="Times New Roman"/>
          <w:bCs/>
        </w:rPr>
      </w:pPr>
      <w:r w:rsidRPr="001E707F">
        <w:rPr>
          <w:rFonts w:ascii="Times New Roman" w:hAnsi="Times New Roman" w:cs="Times New Roman"/>
          <w:bCs/>
        </w:rPr>
        <w:t>The outstanding</w:t>
      </w:r>
      <w:r w:rsidR="009E4B45">
        <w:rPr>
          <w:rFonts w:ascii="Times New Roman" w:hAnsi="Times New Roman" w:cs="Times New Roman"/>
          <w:bCs/>
        </w:rPr>
        <w:t xml:space="preserve"> under SC/ST remained Rs.</w:t>
      </w:r>
      <w:r w:rsidR="00E766A8">
        <w:rPr>
          <w:rFonts w:ascii="Times New Roman" w:hAnsi="Times New Roman" w:cs="Times New Roman"/>
          <w:bCs/>
        </w:rPr>
        <w:t>2972.09</w:t>
      </w:r>
      <w:r w:rsidRPr="001E707F">
        <w:rPr>
          <w:rFonts w:ascii="Times New Roman" w:hAnsi="Times New Roman" w:cs="Times New Roman"/>
          <w:bCs/>
        </w:rPr>
        <w:t xml:space="preserve"> Lakhs</w:t>
      </w:r>
      <w:r w:rsidR="009E4B45">
        <w:rPr>
          <w:rFonts w:ascii="Times New Roman" w:hAnsi="Times New Roman" w:cs="Times New Roman"/>
          <w:bCs/>
        </w:rPr>
        <w:t xml:space="preserve"> in 1</w:t>
      </w:r>
      <w:r w:rsidR="00E766A8">
        <w:rPr>
          <w:rFonts w:ascii="Times New Roman" w:hAnsi="Times New Roman" w:cs="Times New Roman"/>
          <w:bCs/>
        </w:rPr>
        <w:t>548</w:t>
      </w:r>
      <w:r w:rsidRPr="001E707F">
        <w:rPr>
          <w:rFonts w:ascii="Times New Roman" w:hAnsi="Times New Roman" w:cs="Times New Roman"/>
          <w:bCs/>
        </w:rPr>
        <w:t xml:space="preserve"> accounts as under:</w:t>
      </w:r>
    </w:p>
    <w:p w:rsidR="00682389" w:rsidRDefault="00682389" w:rsidP="00526C87">
      <w:pPr>
        <w:pStyle w:val="DefaultText"/>
        <w:ind w:left="0"/>
        <w:rPr>
          <w:rFonts w:ascii="Times New Roman" w:hAnsi="Times New Roman" w:cs="Times New Roman"/>
          <w:bCs/>
        </w:rPr>
      </w:pPr>
    </w:p>
    <w:tbl>
      <w:tblPr>
        <w:tblW w:w="9735" w:type="dxa"/>
        <w:tblInd w:w="93" w:type="dxa"/>
        <w:tblLook w:val="04A0" w:firstRow="1" w:lastRow="0" w:firstColumn="1" w:lastColumn="0" w:noHBand="0" w:noVBand="1"/>
      </w:tblPr>
      <w:tblGrid>
        <w:gridCol w:w="1278"/>
        <w:gridCol w:w="2084"/>
        <w:gridCol w:w="2924"/>
        <w:gridCol w:w="3449"/>
      </w:tblGrid>
      <w:tr w:rsidR="009E4B45" w:rsidRPr="009E4B45" w:rsidTr="00682389">
        <w:trPr>
          <w:trHeight w:val="412"/>
        </w:trPr>
        <w:tc>
          <w:tcPr>
            <w:tcW w:w="12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both"/>
              <w:rPr>
                <w:rFonts w:ascii="Times New Roman" w:hAnsi="Times New Roman" w:cs="Times New Roman"/>
                <w:b/>
                <w:bCs/>
                <w:color w:val="000000"/>
                <w:sz w:val="28"/>
                <w:szCs w:val="28"/>
                <w:lang w:bidi="gu-IN"/>
              </w:rPr>
            </w:pPr>
            <w:proofErr w:type="spellStart"/>
            <w:r w:rsidRPr="009E4B45">
              <w:rPr>
                <w:rFonts w:ascii="Times New Roman" w:hAnsi="Times New Roman" w:cs="Times New Roman"/>
                <w:b/>
                <w:bCs/>
                <w:color w:val="000000"/>
                <w:sz w:val="28"/>
                <w:szCs w:val="28"/>
                <w:lang w:bidi="gu-IN"/>
              </w:rPr>
              <w:t>Sr</w:t>
            </w:r>
            <w:proofErr w:type="spellEnd"/>
            <w:r w:rsidRPr="009E4B45">
              <w:rPr>
                <w:rFonts w:ascii="Times New Roman" w:hAnsi="Times New Roman" w:cs="Times New Roman"/>
                <w:b/>
                <w:bCs/>
                <w:color w:val="000000"/>
                <w:sz w:val="28"/>
                <w:szCs w:val="28"/>
                <w:lang w:bidi="gu-IN"/>
              </w:rPr>
              <w:t xml:space="preserve"> No</w:t>
            </w:r>
          </w:p>
        </w:tc>
        <w:tc>
          <w:tcPr>
            <w:tcW w:w="2084" w:type="dxa"/>
            <w:tcBorders>
              <w:top w:val="single" w:sz="8" w:space="0" w:color="auto"/>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both"/>
              <w:rPr>
                <w:rFonts w:ascii="Times New Roman" w:hAnsi="Times New Roman" w:cs="Times New Roman"/>
                <w:b/>
                <w:bCs/>
                <w:color w:val="000000"/>
                <w:sz w:val="28"/>
                <w:szCs w:val="28"/>
                <w:lang w:bidi="gu-IN"/>
              </w:rPr>
            </w:pPr>
            <w:r w:rsidRPr="009E4B45">
              <w:rPr>
                <w:rFonts w:ascii="Times New Roman" w:hAnsi="Times New Roman" w:cs="Times New Roman"/>
                <w:b/>
                <w:bCs/>
                <w:color w:val="000000"/>
                <w:sz w:val="28"/>
                <w:szCs w:val="28"/>
                <w:lang w:bidi="gu-IN"/>
              </w:rPr>
              <w:t xml:space="preserve">Particulars </w:t>
            </w:r>
          </w:p>
        </w:tc>
        <w:tc>
          <w:tcPr>
            <w:tcW w:w="6373"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b/>
                <w:bCs/>
                <w:color w:val="000000"/>
                <w:sz w:val="28"/>
                <w:szCs w:val="28"/>
                <w:lang w:bidi="gu-IN"/>
              </w:rPr>
            </w:pPr>
            <w:r w:rsidRPr="009E4B45">
              <w:rPr>
                <w:rFonts w:ascii="Times New Roman" w:hAnsi="Times New Roman" w:cs="Times New Roman"/>
                <w:b/>
                <w:bCs/>
                <w:color w:val="000000"/>
                <w:sz w:val="28"/>
                <w:szCs w:val="28"/>
                <w:lang w:bidi="gu-IN"/>
              </w:rPr>
              <w:t>Outstanding under SC/ST</w:t>
            </w:r>
          </w:p>
        </w:tc>
      </w:tr>
      <w:tr w:rsidR="009E4B45" w:rsidRPr="009E4B45" w:rsidTr="00682389">
        <w:trPr>
          <w:trHeight w:val="421"/>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both"/>
              <w:rPr>
                <w:rFonts w:ascii="Times New Roman" w:hAnsi="Times New Roman" w:cs="Times New Roman"/>
                <w:b/>
                <w:bCs/>
                <w:color w:val="000000"/>
                <w:sz w:val="28"/>
                <w:szCs w:val="28"/>
                <w:lang w:bidi="gu-IN"/>
              </w:rPr>
            </w:pPr>
            <w:r w:rsidRPr="009E4B45">
              <w:rPr>
                <w:rFonts w:ascii="Times New Roman" w:hAnsi="Times New Roman" w:cs="Times New Roman"/>
                <w:b/>
                <w:bCs/>
                <w:color w:val="000000"/>
                <w:sz w:val="28"/>
                <w:szCs w:val="28"/>
                <w:lang w:bidi="gu-IN"/>
              </w:rPr>
              <w:t> </w:t>
            </w:r>
          </w:p>
        </w:tc>
        <w:tc>
          <w:tcPr>
            <w:tcW w:w="208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both"/>
              <w:rPr>
                <w:rFonts w:ascii="Times New Roman" w:hAnsi="Times New Roman" w:cs="Times New Roman"/>
                <w:b/>
                <w:bCs/>
                <w:color w:val="000000"/>
                <w:sz w:val="28"/>
                <w:szCs w:val="28"/>
                <w:lang w:bidi="gu-IN"/>
              </w:rPr>
            </w:pPr>
            <w:r w:rsidRPr="009E4B45">
              <w:rPr>
                <w:rFonts w:ascii="Times New Roman" w:hAnsi="Times New Roman" w:cs="Times New Roman"/>
                <w:b/>
                <w:bCs/>
                <w:color w:val="000000"/>
                <w:sz w:val="28"/>
                <w:szCs w:val="28"/>
                <w:lang w:bidi="gu-IN"/>
              </w:rPr>
              <w:t> </w:t>
            </w:r>
          </w:p>
        </w:tc>
        <w:tc>
          <w:tcPr>
            <w:tcW w:w="292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both"/>
              <w:rPr>
                <w:rFonts w:ascii="Times New Roman" w:hAnsi="Times New Roman" w:cs="Times New Roman"/>
                <w:b/>
                <w:bCs/>
                <w:color w:val="000000"/>
                <w:sz w:val="28"/>
                <w:szCs w:val="28"/>
                <w:lang w:bidi="gu-IN"/>
              </w:rPr>
            </w:pPr>
            <w:r w:rsidRPr="009E4B45">
              <w:rPr>
                <w:rFonts w:ascii="Times New Roman" w:hAnsi="Times New Roman" w:cs="Times New Roman"/>
                <w:b/>
                <w:bCs/>
                <w:color w:val="000000"/>
                <w:sz w:val="28"/>
                <w:szCs w:val="28"/>
                <w:lang w:bidi="gu-IN"/>
              </w:rPr>
              <w:t xml:space="preserve">No of accounts </w:t>
            </w:r>
          </w:p>
        </w:tc>
        <w:tc>
          <w:tcPr>
            <w:tcW w:w="3449"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both"/>
              <w:rPr>
                <w:rFonts w:ascii="Times New Roman" w:hAnsi="Times New Roman" w:cs="Times New Roman"/>
                <w:b/>
                <w:bCs/>
                <w:color w:val="000000"/>
                <w:sz w:val="28"/>
                <w:szCs w:val="28"/>
                <w:lang w:bidi="gu-IN"/>
              </w:rPr>
            </w:pPr>
            <w:r w:rsidRPr="009E4B45">
              <w:rPr>
                <w:rFonts w:ascii="Times New Roman" w:hAnsi="Times New Roman" w:cs="Times New Roman"/>
                <w:b/>
                <w:bCs/>
                <w:color w:val="000000"/>
                <w:sz w:val="28"/>
                <w:szCs w:val="28"/>
                <w:lang w:bidi="gu-IN"/>
              </w:rPr>
              <w:t>Amount ( in Lakhs )</w:t>
            </w:r>
          </w:p>
        </w:tc>
      </w:tr>
      <w:tr w:rsidR="009E4B45" w:rsidRPr="009E4B45" w:rsidTr="00682389">
        <w:trPr>
          <w:trHeight w:val="277"/>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1</w:t>
            </w:r>
          </w:p>
        </w:tc>
        <w:tc>
          <w:tcPr>
            <w:tcW w:w="208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Diu</w:t>
            </w:r>
          </w:p>
        </w:tc>
        <w:tc>
          <w:tcPr>
            <w:tcW w:w="2924" w:type="dxa"/>
            <w:tcBorders>
              <w:top w:val="nil"/>
              <w:left w:val="nil"/>
              <w:bottom w:val="single" w:sz="8" w:space="0" w:color="auto"/>
              <w:right w:val="single" w:sz="8" w:space="0" w:color="auto"/>
            </w:tcBorders>
            <w:shd w:val="clear" w:color="auto" w:fill="auto"/>
            <w:vAlign w:val="center"/>
            <w:hideMark/>
          </w:tcPr>
          <w:p w:rsidR="009E4B45" w:rsidRPr="009E4B45" w:rsidRDefault="00246397" w:rsidP="009E4B45">
            <w:pPr>
              <w:widowControl/>
              <w:autoSpaceDE/>
              <w:autoSpaceDN/>
              <w:adjustRightInd/>
              <w:jc w:val="center"/>
              <w:rPr>
                <w:rFonts w:ascii="Times New Roman" w:hAnsi="Times New Roman" w:cs="Times New Roman"/>
                <w:color w:val="000000"/>
                <w:sz w:val="28"/>
                <w:szCs w:val="28"/>
                <w:lang w:bidi="gu-IN"/>
              </w:rPr>
            </w:pPr>
            <w:r>
              <w:rPr>
                <w:rFonts w:ascii="Times New Roman" w:hAnsi="Times New Roman" w:cs="Times New Roman"/>
                <w:color w:val="000000"/>
                <w:sz w:val="28"/>
                <w:szCs w:val="28"/>
                <w:lang w:bidi="gu-IN"/>
              </w:rPr>
              <w:t>391</w:t>
            </w:r>
          </w:p>
        </w:tc>
        <w:tc>
          <w:tcPr>
            <w:tcW w:w="3449" w:type="dxa"/>
            <w:tcBorders>
              <w:top w:val="nil"/>
              <w:left w:val="nil"/>
              <w:bottom w:val="single" w:sz="8" w:space="0" w:color="auto"/>
              <w:right w:val="single" w:sz="8" w:space="0" w:color="auto"/>
            </w:tcBorders>
            <w:shd w:val="clear" w:color="auto" w:fill="auto"/>
            <w:vAlign w:val="center"/>
            <w:hideMark/>
          </w:tcPr>
          <w:p w:rsidR="009E4B45" w:rsidRPr="009E4B45" w:rsidRDefault="00246397" w:rsidP="009E4B45">
            <w:pPr>
              <w:widowControl/>
              <w:autoSpaceDE/>
              <w:autoSpaceDN/>
              <w:adjustRightInd/>
              <w:jc w:val="center"/>
              <w:rPr>
                <w:rFonts w:ascii="Times New Roman" w:hAnsi="Times New Roman" w:cs="Times New Roman"/>
                <w:color w:val="000000"/>
                <w:sz w:val="28"/>
                <w:szCs w:val="28"/>
                <w:lang w:bidi="gu-IN"/>
              </w:rPr>
            </w:pPr>
            <w:r>
              <w:rPr>
                <w:rFonts w:ascii="Times New Roman" w:hAnsi="Times New Roman" w:cs="Times New Roman"/>
                <w:color w:val="000000"/>
                <w:sz w:val="28"/>
                <w:szCs w:val="28"/>
                <w:lang w:bidi="gu-IN"/>
              </w:rPr>
              <w:t>901.18</w:t>
            </w:r>
          </w:p>
        </w:tc>
      </w:tr>
      <w:tr w:rsidR="009E4B45" w:rsidRPr="009E4B45" w:rsidTr="00682389">
        <w:trPr>
          <w:trHeight w:val="322"/>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2</w:t>
            </w:r>
          </w:p>
        </w:tc>
        <w:tc>
          <w:tcPr>
            <w:tcW w:w="208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Daman</w:t>
            </w:r>
          </w:p>
        </w:tc>
        <w:tc>
          <w:tcPr>
            <w:tcW w:w="2924" w:type="dxa"/>
            <w:tcBorders>
              <w:top w:val="nil"/>
              <w:left w:val="nil"/>
              <w:bottom w:val="single" w:sz="8" w:space="0" w:color="auto"/>
              <w:right w:val="single" w:sz="8" w:space="0" w:color="auto"/>
            </w:tcBorders>
            <w:shd w:val="clear" w:color="auto" w:fill="auto"/>
            <w:vAlign w:val="center"/>
            <w:hideMark/>
          </w:tcPr>
          <w:p w:rsidR="009E4B45" w:rsidRPr="009E4B45" w:rsidRDefault="00246397" w:rsidP="009E4B45">
            <w:pPr>
              <w:widowControl/>
              <w:autoSpaceDE/>
              <w:autoSpaceDN/>
              <w:adjustRightInd/>
              <w:jc w:val="center"/>
              <w:rPr>
                <w:rFonts w:ascii="Times New Roman" w:hAnsi="Times New Roman" w:cs="Times New Roman"/>
                <w:color w:val="000000"/>
                <w:sz w:val="28"/>
                <w:szCs w:val="28"/>
                <w:lang w:bidi="gu-IN"/>
              </w:rPr>
            </w:pPr>
            <w:r>
              <w:rPr>
                <w:rFonts w:ascii="Times New Roman" w:hAnsi="Times New Roman" w:cs="Times New Roman"/>
                <w:color w:val="000000"/>
                <w:sz w:val="28"/>
                <w:szCs w:val="28"/>
                <w:lang w:bidi="gu-IN"/>
              </w:rPr>
              <w:t>1157</w:t>
            </w:r>
          </w:p>
        </w:tc>
        <w:tc>
          <w:tcPr>
            <w:tcW w:w="3449" w:type="dxa"/>
            <w:tcBorders>
              <w:top w:val="nil"/>
              <w:left w:val="nil"/>
              <w:bottom w:val="single" w:sz="8" w:space="0" w:color="auto"/>
              <w:right w:val="single" w:sz="8" w:space="0" w:color="auto"/>
            </w:tcBorders>
            <w:shd w:val="clear" w:color="auto" w:fill="auto"/>
            <w:vAlign w:val="center"/>
            <w:hideMark/>
          </w:tcPr>
          <w:p w:rsidR="009E4B45" w:rsidRPr="009E4B45" w:rsidRDefault="00246397" w:rsidP="009E4B45">
            <w:pPr>
              <w:widowControl/>
              <w:autoSpaceDE/>
              <w:autoSpaceDN/>
              <w:adjustRightInd/>
              <w:jc w:val="center"/>
              <w:rPr>
                <w:rFonts w:ascii="Times New Roman" w:hAnsi="Times New Roman" w:cs="Times New Roman"/>
                <w:color w:val="000000"/>
                <w:sz w:val="28"/>
                <w:szCs w:val="28"/>
                <w:lang w:bidi="gu-IN"/>
              </w:rPr>
            </w:pPr>
            <w:r>
              <w:rPr>
                <w:rFonts w:ascii="Times New Roman" w:hAnsi="Times New Roman" w:cs="Times New Roman"/>
                <w:color w:val="000000"/>
                <w:sz w:val="28"/>
                <w:szCs w:val="28"/>
                <w:lang w:bidi="gu-IN"/>
              </w:rPr>
              <w:t>2070.91</w:t>
            </w:r>
          </w:p>
        </w:tc>
      </w:tr>
      <w:tr w:rsidR="009E4B45" w:rsidRPr="009E4B45" w:rsidTr="00682389">
        <w:trPr>
          <w:trHeight w:val="37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3</w:t>
            </w:r>
          </w:p>
        </w:tc>
        <w:tc>
          <w:tcPr>
            <w:tcW w:w="208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9E4B45">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Total</w:t>
            </w:r>
          </w:p>
        </w:tc>
        <w:tc>
          <w:tcPr>
            <w:tcW w:w="2924" w:type="dxa"/>
            <w:tcBorders>
              <w:top w:val="nil"/>
              <w:left w:val="nil"/>
              <w:bottom w:val="single" w:sz="8" w:space="0" w:color="auto"/>
              <w:right w:val="single" w:sz="8" w:space="0" w:color="auto"/>
            </w:tcBorders>
            <w:shd w:val="clear" w:color="auto" w:fill="auto"/>
            <w:vAlign w:val="center"/>
            <w:hideMark/>
          </w:tcPr>
          <w:p w:rsidR="009E4B45" w:rsidRPr="009E4B45" w:rsidRDefault="009E4B45" w:rsidP="00246397">
            <w:pPr>
              <w:widowControl/>
              <w:autoSpaceDE/>
              <w:autoSpaceDN/>
              <w:adjustRightInd/>
              <w:jc w:val="center"/>
              <w:rPr>
                <w:rFonts w:ascii="Times New Roman" w:hAnsi="Times New Roman" w:cs="Times New Roman"/>
                <w:color w:val="000000"/>
                <w:sz w:val="28"/>
                <w:szCs w:val="28"/>
                <w:lang w:bidi="gu-IN"/>
              </w:rPr>
            </w:pPr>
            <w:r w:rsidRPr="009E4B45">
              <w:rPr>
                <w:rFonts w:ascii="Times New Roman" w:hAnsi="Times New Roman" w:cs="Times New Roman"/>
                <w:color w:val="000000"/>
                <w:sz w:val="28"/>
                <w:szCs w:val="28"/>
                <w:lang w:bidi="gu-IN"/>
              </w:rPr>
              <w:t>1</w:t>
            </w:r>
            <w:r w:rsidR="00246397">
              <w:rPr>
                <w:rFonts w:ascii="Times New Roman" w:hAnsi="Times New Roman" w:cs="Times New Roman"/>
                <w:color w:val="000000"/>
                <w:sz w:val="28"/>
                <w:szCs w:val="28"/>
                <w:lang w:bidi="gu-IN"/>
              </w:rPr>
              <w:t>548</w:t>
            </w:r>
          </w:p>
        </w:tc>
        <w:tc>
          <w:tcPr>
            <w:tcW w:w="3449" w:type="dxa"/>
            <w:tcBorders>
              <w:top w:val="nil"/>
              <w:left w:val="nil"/>
              <w:bottom w:val="single" w:sz="8" w:space="0" w:color="auto"/>
              <w:right w:val="single" w:sz="8" w:space="0" w:color="auto"/>
            </w:tcBorders>
            <w:shd w:val="clear" w:color="auto" w:fill="auto"/>
            <w:vAlign w:val="center"/>
            <w:hideMark/>
          </w:tcPr>
          <w:p w:rsidR="009E4B45" w:rsidRPr="009E4B45" w:rsidRDefault="00246397" w:rsidP="009E4B45">
            <w:pPr>
              <w:widowControl/>
              <w:autoSpaceDE/>
              <w:autoSpaceDN/>
              <w:adjustRightInd/>
              <w:jc w:val="center"/>
              <w:rPr>
                <w:rFonts w:ascii="Times New Roman" w:hAnsi="Times New Roman" w:cs="Times New Roman"/>
                <w:color w:val="000000"/>
                <w:sz w:val="28"/>
                <w:szCs w:val="28"/>
                <w:lang w:bidi="gu-IN"/>
              </w:rPr>
            </w:pPr>
            <w:r>
              <w:rPr>
                <w:rFonts w:ascii="Times New Roman" w:hAnsi="Times New Roman" w:cs="Times New Roman"/>
                <w:color w:val="000000"/>
                <w:sz w:val="28"/>
                <w:szCs w:val="28"/>
                <w:lang w:bidi="gu-IN"/>
              </w:rPr>
              <w:t>2972.09</w:t>
            </w:r>
          </w:p>
        </w:tc>
      </w:tr>
    </w:tbl>
    <w:p w:rsidR="001A3DCD" w:rsidRPr="00995836" w:rsidRDefault="001A3DCD" w:rsidP="004302B7">
      <w:pPr>
        <w:pStyle w:val="DefaultText"/>
        <w:pBdr>
          <w:top w:val="single" w:sz="8" w:space="7" w:color="000000" w:shadow="1"/>
          <w:left w:val="single" w:sz="8" w:space="7" w:color="000000" w:shadow="1"/>
          <w:bottom w:val="single" w:sz="8" w:space="7" w:color="000000" w:shadow="1"/>
          <w:right w:val="single" w:sz="8" w:space="7" w:color="000000" w:shadow="1"/>
        </w:pBdr>
        <w:spacing w:line="276" w:lineRule="auto"/>
        <w:rPr>
          <w:rFonts w:ascii="Times New Roman" w:hAnsi="Times New Roman" w:cs="Times New Roman"/>
          <w:b/>
          <w:bCs/>
          <w:u w:val="single"/>
        </w:rPr>
      </w:pPr>
      <w:r w:rsidRPr="00995836">
        <w:rPr>
          <w:rFonts w:ascii="Times New Roman" w:hAnsi="Times New Roman" w:cs="Times New Roman"/>
          <w:b/>
          <w:bCs/>
          <w:u w:val="single"/>
        </w:rPr>
        <w:t>AGENDA No.</w:t>
      </w:r>
      <w:r w:rsidR="00875CDA">
        <w:rPr>
          <w:rFonts w:ascii="Times New Roman" w:hAnsi="Times New Roman" w:cs="Times New Roman"/>
          <w:b/>
          <w:bCs/>
          <w:u w:val="single"/>
        </w:rPr>
        <w:t>9</w:t>
      </w:r>
    </w:p>
    <w:p w:rsidR="001A3DCD" w:rsidRPr="00995836" w:rsidRDefault="001A3DCD" w:rsidP="004302B7">
      <w:pPr>
        <w:pStyle w:val="DefaultText"/>
        <w:spacing w:line="276" w:lineRule="auto"/>
        <w:rPr>
          <w:rFonts w:ascii="Times New Roman" w:hAnsi="Times New Roman" w:cs="Times New Roman"/>
          <w:b/>
          <w:bCs/>
          <w:u w:val="single"/>
        </w:rPr>
      </w:pPr>
      <w:r w:rsidRPr="00995836">
        <w:rPr>
          <w:rFonts w:ascii="Times New Roman" w:hAnsi="Times New Roman" w:cs="Times New Roman"/>
          <w:b/>
          <w:bCs/>
          <w:u w:val="single"/>
        </w:rPr>
        <w:t>OTHER Agenda</w:t>
      </w:r>
    </w:p>
    <w:p w:rsidR="001A3DCD" w:rsidRPr="00995836" w:rsidRDefault="001A3DCD" w:rsidP="005040EC">
      <w:pPr>
        <w:pStyle w:val="DefaultText"/>
        <w:numPr>
          <w:ilvl w:val="0"/>
          <w:numId w:val="2"/>
        </w:numPr>
        <w:spacing w:line="276" w:lineRule="auto"/>
        <w:rPr>
          <w:rFonts w:ascii="Times New Roman" w:hAnsi="Times New Roman" w:cs="Times New Roman"/>
          <w:b/>
          <w:bCs/>
          <w:u w:val="single"/>
        </w:rPr>
      </w:pPr>
      <w:r w:rsidRPr="00995836">
        <w:rPr>
          <w:rFonts w:ascii="Times New Roman" w:hAnsi="Times New Roman" w:cs="Times New Roman"/>
          <w:b/>
          <w:bCs/>
        </w:rPr>
        <w:t>All the Banks are requested to provide the details as per the new formats for each quarter.</w:t>
      </w:r>
    </w:p>
    <w:p w:rsidR="001A3DCD" w:rsidRPr="00995836" w:rsidRDefault="001A3DCD" w:rsidP="005040EC">
      <w:pPr>
        <w:pStyle w:val="DefaultText"/>
        <w:numPr>
          <w:ilvl w:val="0"/>
          <w:numId w:val="2"/>
        </w:numPr>
        <w:spacing w:line="276" w:lineRule="auto"/>
        <w:rPr>
          <w:rFonts w:ascii="Times New Roman" w:hAnsi="Times New Roman" w:cs="Times New Roman"/>
          <w:b/>
          <w:bCs/>
        </w:rPr>
      </w:pPr>
      <w:r w:rsidRPr="00995836">
        <w:rPr>
          <w:rFonts w:ascii="Times New Roman" w:hAnsi="Times New Roman" w:cs="Times New Roman"/>
          <w:b/>
          <w:bCs/>
        </w:rPr>
        <w:t>Toll Free no. 1800 233 1000 for PMJDY has been obtained for the D</w:t>
      </w:r>
      <w:r w:rsidR="00526C87">
        <w:rPr>
          <w:rFonts w:ascii="Times New Roman" w:hAnsi="Times New Roman" w:cs="Times New Roman"/>
          <w:b/>
          <w:bCs/>
        </w:rPr>
        <w:t>&amp;D</w:t>
      </w:r>
      <w:r w:rsidRPr="00995836">
        <w:rPr>
          <w:rFonts w:ascii="Times New Roman" w:hAnsi="Times New Roman" w:cs="Times New Roman"/>
          <w:b/>
          <w:bCs/>
        </w:rPr>
        <w:t xml:space="preserve">. Hence the entire member Banks are requested to publish the above number in their premises. </w:t>
      </w:r>
    </w:p>
    <w:p w:rsidR="001A3DCD" w:rsidRPr="00995836" w:rsidRDefault="001A3DCD" w:rsidP="005040EC">
      <w:pPr>
        <w:pStyle w:val="DefaultText"/>
        <w:numPr>
          <w:ilvl w:val="0"/>
          <w:numId w:val="2"/>
        </w:numPr>
        <w:spacing w:line="276" w:lineRule="auto"/>
        <w:rPr>
          <w:rFonts w:ascii="Times New Roman" w:hAnsi="Times New Roman" w:cs="Times New Roman"/>
          <w:b/>
          <w:bCs/>
        </w:rPr>
      </w:pPr>
      <w:r w:rsidRPr="00995836">
        <w:rPr>
          <w:rFonts w:ascii="Times New Roman" w:hAnsi="Times New Roman" w:cs="Times New Roman"/>
          <w:bCs/>
        </w:rPr>
        <w:t xml:space="preserve">We have launched our official website for UTLBC </w:t>
      </w:r>
      <w:r w:rsidR="00526C87">
        <w:rPr>
          <w:rFonts w:ascii="Times New Roman" w:hAnsi="Times New Roman" w:cs="Times New Roman"/>
          <w:bCs/>
        </w:rPr>
        <w:t>Daman and Diu</w:t>
      </w:r>
      <w:r w:rsidRPr="00995836">
        <w:rPr>
          <w:rFonts w:ascii="Times New Roman" w:hAnsi="Times New Roman" w:cs="Times New Roman"/>
          <w:bCs/>
        </w:rPr>
        <w:t xml:space="preserve"> </w:t>
      </w:r>
      <w:hyperlink r:id="rId11" w:history="1">
        <w:r w:rsidR="00526C87" w:rsidRPr="003A2B3A">
          <w:rPr>
            <w:rStyle w:val="Hyperlink"/>
            <w:rFonts w:ascii="Times New Roman" w:hAnsi="Times New Roman"/>
            <w:bCs/>
          </w:rPr>
          <w:t>www.utlbcdamananddiu.com</w:t>
        </w:r>
      </w:hyperlink>
      <w:r w:rsidRPr="00995836">
        <w:rPr>
          <w:rFonts w:ascii="Times New Roman" w:hAnsi="Times New Roman" w:cs="Times New Roman"/>
          <w:bCs/>
        </w:rPr>
        <w:t>. For any</w:t>
      </w:r>
      <w:r w:rsidR="00526C87">
        <w:rPr>
          <w:rFonts w:ascii="Times New Roman" w:hAnsi="Times New Roman" w:cs="Times New Roman"/>
          <w:bCs/>
        </w:rPr>
        <w:t xml:space="preserve"> information regarding UTLBC D&amp;D</w:t>
      </w:r>
      <w:r w:rsidRPr="00995836">
        <w:rPr>
          <w:rFonts w:ascii="Times New Roman" w:hAnsi="Times New Roman" w:cs="Times New Roman"/>
          <w:bCs/>
        </w:rPr>
        <w:t xml:space="preserve"> you may visit this website.</w:t>
      </w:r>
    </w:p>
    <w:p w:rsidR="00682389" w:rsidRDefault="00682389" w:rsidP="00B026F1">
      <w:pPr>
        <w:spacing w:line="276" w:lineRule="auto"/>
        <w:ind w:left="720"/>
        <w:jc w:val="both"/>
        <w:rPr>
          <w:rFonts w:ascii="Times New Roman" w:hAnsi="Times New Roman" w:cs="Times New Roman"/>
          <w:b/>
        </w:rPr>
      </w:pPr>
    </w:p>
    <w:p w:rsidR="001A3DCD" w:rsidRPr="00995836"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995836">
        <w:rPr>
          <w:rFonts w:ascii="Times New Roman" w:hAnsi="Times New Roman" w:cs="Times New Roman"/>
          <w:b/>
          <w:bCs/>
          <w:u w:val="single"/>
        </w:rPr>
        <w:t>AGENDA No.</w:t>
      </w:r>
      <w:r w:rsidR="00875CDA">
        <w:rPr>
          <w:rFonts w:ascii="Times New Roman" w:hAnsi="Times New Roman" w:cs="Times New Roman"/>
          <w:b/>
          <w:bCs/>
          <w:u w:val="single"/>
        </w:rPr>
        <w:t>10</w:t>
      </w:r>
    </w:p>
    <w:p w:rsidR="00B026F1" w:rsidRDefault="00B026F1" w:rsidP="006E6090">
      <w:pPr>
        <w:spacing w:line="276" w:lineRule="auto"/>
        <w:jc w:val="both"/>
        <w:rPr>
          <w:rFonts w:ascii="Times New Roman" w:hAnsi="Times New Roman" w:cs="Times New Roman"/>
          <w:b/>
          <w:bCs/>
        </w:rPr>
      </w:pPr>
    </w:p>
    <w:p w:rsidR="001A3DCD" w:rsidRPr="00995836" w:rsidRDefault="001A3DCD" w:rsidP="006E6090">
      <w:pPr>
        <w:spacing w:line="276" w:lineRule="auto"/>
        <w:jc w:val="both"/>
        <w:rPr>
          <w:rFonts w:ascii="Times New Roman" w:hAnsi="Times New Roman" w:cs="Times New Roman"/>
          <w:b/>
          <w:sz w:val="26"/>
          <w:szCs w:val="26"/>
          <w:u w:val="single"/>
        </w:rPr>
      </w:pPr>
      <w:r w:rsidRPr="00995836">
        <w:rPr>
          <w:rFonts w:ascii="Times New Roman" w:hAnsi="Times New Roman" w:cs="Times New Roman"/>
          <w:b/>
          <w:bCs/>
        </w:rPr>
        <w:t>ANY OTHER MATTER WITH THE PERMISSION OF THE CHAIR</w:t>
      </w:r>
    </w:p>
    <w:sectPr w:rsidR="001A3DCD" w:rsidRPr="00995836" w:rsidSect="003C1C74">
      <w:footerReference w:type="default" r:id="rId12"/>
      <w:pgSz w:w="11906" w:h="16838"/>
      <w:pgMar w:top="1080" w:right="1646" w:bottom="117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69" w:rsidRDefault="00E94569" w:rsidP="00F9033B">
      <w:r>
        <w:separator/>
      </w:r>
    </w:p>
  </w:endnote>
  <w:endnote w:type="continuationSeparator" w:id="0">
    <w:p w:rsidR="00E94569" w:rsidRDefault="00E94569"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panose1 w:val="020B08020201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B" w:rsidRDefault="002C0CCB">
    <w:pPr>
      <w:pStyle w:val="Footer"/>
      <w:jc w:val="center"/>
    </w:pPr>
    <w:r>
      <w:fldChar w:fldCharType="begin"/>
    </w:r>
    <w:r>
      <w:instrText xml:space="preserve"> PAGE   \* MERGEFORMAT </w:instrText>
    </w:r>
    <w:r>
      <w:fldChar w:fldCharType="separate"/>
    </w:r>
    <w:r w:rsidR="00FF3909">
      <w:rPr>
        <w:noProof/>
      </w:rPr>
      <w:t>1</w:t>
    </w:r>
    <w:r>
      <w:rPr>
        <w:noProof/>
      </w:rPr>
      <w:fldChar w:fldCharType="end"/>
    </w:r>
  </w:p>
  <w:p w:rsidR="002C0CCB" w:rsidRDefault="002C0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69" w:rsidRDefault="00E94569" w:rsidP="00F9033B">
      <w:r>
        <w:separator/>
      </w:r>
    </w:p>
  </w:footnote>
  <w:footnote w:type="continuationSeparator" w:id="0">
    <w:p w:rsidR="00E94569" w:rsidRDefault="00E94569"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6B40F7"/>
    <w:multiLevelType w:val="hybridMultilevel"/>
    <w:tmpl w:val="030AD2AC"/>
    <w:lvl w:ilvl="0" w:tplc="40090011">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4">
    <w:nsid w:val="24F514D5"/>
    <w:multiLevelType w:val="multilevel"/>
    <w:tmpl w:val="16B68B7E"/>
    <w:lvl w:ilvl="0">
      <w:start w:val="1"/>
      <w:numFmt w:val="decimal"/>
      <w:lvlText w:val="%1."/>
      <w:lvlJc w:val="left"/>
      <w:pPr>
        <w:ind w:left="720" w:hanging="360"/>
      </w:pPr>
      <w:rPr>
        <w:rFonts w:ascii="Arial" w:hAnsi="Arial" w:cs="Arial" w:hint="default"/>
        <w:color w:val="auto"/>
        <w:sz w:val="26"/>
      </w:rPr>
    </w:lvl>
    <w:lvl w:ilvl="1">
      <w:start w:val="1"/>
      <w:numFmt w:val="decimal"/>
      <w:isLgl/>
      <w:lvlText w:val="%1.%2"/>
      <w:lvlJc w:val="left"/>
      <w:pPr>
        <w:ind w:left="375" w:hanging="375"/>
      </w:pPr>
      <w:rPr>
        <w:rFonts w:cs="Comic Sans MS" w:hint="default"/>
        <w:b/>
        <w:sz w:val="20"/>
        <w:u w:val="single"/>
      </w:rPr>
    </w:lvl>
    <w:lvl w:ilvl="2">
      <w:start w:val="1"/>
      <w:numFmt w:val="decimal"/>
      <w:isLgl/>
      <w:lvlText w:val="%1.%2.%3"/>
      <w:lvlJc w:val="left"/>
      <w:pPr>
        <w:ind w:left="1080" w:hanging="720"/>
      </w:pPr>
      <w:rPr>
        <w:rFonts w:cs="Comic Sans MS" w:hint="default"/>
        <w:b/>
        <w:sz w:val="20"/>
        <w:u w:val="single"/>
      </w:rPr>
    </w:lvl>
    <w:lvl w:ilvl="3">
      <w:start w:val="1"/>
      <w:numFmt w:val="decimal"/>
      <w:isLgl/>
      <w:lvlText w:val="%1.%2.%3.%4"/>
      <w:lvlJc w:val="left"/>
      <w:pPr>
        <w:ind w:left="1440" w:hanging="1080"/>
      </w:pPr>
      <w:rPr>
        <w:rFonts w:cs="Comic Sans MS" w:hint="default"/>
        <w:b/>
        <w:sz w:val="20"/>
        <w:u w:val="single"/>
      </w:rPr>
    </w:lvl>
    <w:lvl w:ilvl="4">
      <w:start w:val="1"/>
      <w:numFmt w:val="decimal"/>
      <w:isLgl/>
      <w:lvlText w:val="%1.%2.%3.%4.%5"/>
      <w:lvlJc w:val="left"/>
      <w:pPr>
        <w:ind w:left="1440" w:hanging="1080"/>
      </w:pPr>
      <w:rPr>
        <w:rFonts w:cs="Comic Sans MS" w:hint="default"/>
        <w:b/>
        <w:sz w:val="20"/>
        <w:u w:val="single"/>
      </w:rPr>
    </w:lvl>
    <w:lvl w:ilvl="5">
      <w:start w:val="1"/>
      <w:numFmt w:val="decimal"/>
      <w:isLgl/>
      <w:lvlText w:val="%1.%2.%3.%4.%5.%6"/>
      <w:lvlJc w:val="left"/>
      <w:pPr>
        <w:ind w:left="1800" w:hanging="1440"/>
      </w:pPr>
      <w:rPr>
        <w:rFonts w:cs="Comic Sans MS" w:hint="default"/>
        <w:b/>
        <w:sz w:val="20"/>
        <w:u w:val="single"/>
      </w:rPr>
    </w:lvl>
    <w:lvl w:ilvl="6">
      <w:start w:val="1"/>
      <w:numFmt w:val="decimal"/>
      <w:isLgl/>
      <w:lvlText w:val="%1.%2.%3.%4.%5.%6.%7"/>
      <w:lvlJc w:val="left"/>
      <w:pPr>
        <w:ind w:left="1800" w:hanging="1440"/>
      </w:pPr>
      <w:rPr>
        <w:rFonts w:cs="Comic Sans MS" w:hint="default"/>
        <w:b/>
        <w:sz w:val="20"/>
        <w:u w:val="single"/>
      </w:rPr>
    </w:lvl>
    <w:lvl w:ilvl="7">
      <w:start w:val="1"/>
      <w:numFmt w:val="decimal"/>
      <w:isLgl/>
      <w:lvlText w:val="%1.%2.%3.%4.%5.%6.%7.%8"/>
      <w:lvlJc w:val="left"/>
      <w:pPr>
        <w:ind w:left="2160" w:hanging="1800"/>
      </w:pPr>
      <w:rPr>
        <w:rFonts w:cs="Comic Sans MS" w:hint="default"/>
        <w:b/>
        <w:sz w:val="20"/>
        <w:u w:val="single"/>
      </w:rPr>
    </w:lvl>
    <w:lvl w:ilvl="8">
      <w:start w:val="1"/>
      <w:numFmt w:val="decimal"/>
      <w:isLgl/>
      <w:lvlText w:val="%1.%2.%3.%4.%5.%6.%7.%8.%9"/>
      <w:lvlJc w:val="left"/>
      <w:pPr>
        <w:ind w:left="2160" w:hanging="1800"/>
      </w:pPr>
      <w:rPr>
        <w:rFonts w:cs="Comic Sans MS" w:hint="default"/>
        <w:b/>
        <w:sz w:val="20"/>
        <w:u w:val="single"/>
      </w:rPr>
    </w:lvl>
  </w:abstractNum>
  <w:abstractNum w:abstractNumId="5">
    <w:nsid w:val="2C224105"/>
    <w:multiLevelType w:val="hybridMultilevel"/>
    <w:tmpl w:val="A3CAF270"/>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7">
    <w:nsid w:val="336577C1"/>
    <w:multiLevelType w:val="multilevel"/>
    <w:tmpl w:val="B2E6C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D5A6CCA"/>
    <w:multiLevelType w:val="multilevel"/>
    <w:tmpl w:val="81FE961C"/>
    <w:lvl w:ilvl="0">
      <w:start w:val="3"/>
      <w:numFmt w:val="decimal"/>
      <w:lvlText w:val="%1"/>
      <w:lvlJc w:val="left"/>
      <w:pPr>
        <w:ind w:left="360" w:hanging="360"/>
      </w:pPr>
      <w:rPr>
        <w:rFonts w:hint="default"/>
        <w:b/>
        <w:color w:val="000000"/>
        <w:sz w:val="26"/>
        <w:u w:val="single"/>
      </w:rPr>
    </w:lvl>
    <w:lvl w:ilvl="1">
      <w:start w:val="2"/>
      <w:numFmt w:val="decimal"/>
      <w:lvlText w:val="%1.%2"/>
      <w:lvlJc w:val="left"/>
      <w:pPr>
        <w:ind w:left="360" w:hanging="360"/>
      </w:pPr>
      <w:rPr>
        <w:rFonts w:hint="default"/>
        <w:b/>
        <w:color w:val="000000"/>
        <w:sz w:val="26"/>
        <w:u w:val="single"/>
      </w:rPr>
    </w:lvl>
    <w:lvl w:ilvl="2">
      <w:start w:val="1"/>
      <w:numFmt w:val="decimal"/>
      <w:lvlText w:val="%1.%2.%3"/>
      <w:lvlJc w:val="left"/>
      <w:pPr>
        <w:ind w:left="720" w:hanging="720"/>
      </w:pPr>
      <w:rPr>
        <w:rFonts w:hint="default"/>
        <w:b/>
        <w:color w:val="000000"/>
        <w:sz w:val="26"/>
        <w:u w:val="single"/>
      </w:rPr>
    </w:lvl>
    <w:lvl w:ilvl="3">
      <w:start w:val="1"/>
      <w:numFmt w:val="decimal"/>
      <w:lvlText w:val="%1.%2.%3.%4"/>
      <w:lvlJc w:val="left"/>
      <w:pPr>
        <w:ind w:left="720" w:hanging="720"/>
      </w:pPr>
      <w:rPr>
        <w:rFonts w:hint="default"/>
        <w:b/>
        <w:color w:val="000000"/>
        <w:sz w:val="26"/>
        <w:u w:val="single"/>
      </w:rPr>
    </w:lvl>
    <w:lvl w:ilvl="4">
      <w:start w:val="1"/>
      <w:numFmt w:val="decimal"/>
      <w:lvlText w:val="%1.%2.%3.%4.%5"/>
      <w:lvlJc w:val="left"/>
      <w:pPr>
        <w:ind w:left="1080" w:hanging="1080"/>
      </w:pPr>
      <w:rPr>
        <w:rFonts w:hint="default"/>
        <w:b/>
        <w:color w:val="000000"/>
        <w:sz w:val="26"/>
        <w:u w:val="single"/>
      </w:rPr>
    </w:lvl>
    <w:lvl w:ilvl="5">
      <w:start w:val="1"/>
      <w:numFmt w:val="decimal"/>
      <w:lvlText w:val="%1.%2.%3.%4.%5.%6"/>
      <w:lvlJc w:val="left"/>
      <w:pPr>
        <w:ind w:left="1080" w:hanging="1080"/>
      </w:pPr>
      <w:rPr>
        <w:rFonts w:hint="default"/>
        <w:b/>
        <w:color w:val="000000"/>
        <w:sz w:val="26"/>
        <w:u w:val="single"/>
      </w:rPr>
    </w:lvl>
    <w:lvl w:ilvl="6">
      <w:start w:val="1"/>
      <w:numFmt w:val="decimal"/>
      <w:lvlText w:val="%1.%2.%3.%4.%5.%6.%7"/>
      <w:lvlJc w:val="left"/>
      <w:pPr>
        <w:ind w:left="1440" w:hanging="1440"/>
      </w:pPr>
      <w:rPr>
        <w:rFonts w:hint="default"/>
        <w:b/>
        <w:color w:val="000000"/>
        <w:sz w:val="26"/>
        <w:u w:val="single"/>
      </w:rPr>
    </w:lvl>
    <w:lvl w:ilvl="7">
      <w:start w:val="1"/>
      <w:numFmt w:val="decimal"/>
      <w:lvlText w:val="%1.%2.%3.%4.%5.%6.%7.%8"/>
      <w:lvlJc w:val="left"/>
      <w:pPr>
        <w:ind w:left="1440" w:hanging="1440"/>
      </w:pPr>
      <w:rPr>
        <w:rFonts w:hint="default"/>
        <w:b/>
        <w:color w:val="000000"/>
        <w:sz w:val="26"/>
        <w:u w:val="single"/>
      </w:rPr>
    </w:lvl>
    <w:lvl w:ilvl="8">
      <w:start w:val="1"/>
      <w:numFmt w:val="decimal"/>
      <w:lvlText w:val="%1.%2.%3.%4.%5.%6.%7.%8.%9"/>
      <w:lvlJc w:val="left"/>
      <w:pPr>
        <w:ind w:left="1800" w:hanging="1800"/>
      </w:pPr>
      <w:rPr>
        <w:rFonts w:hint="default"/>
        <w:b/>
        <w:color w:val="000000"/>
        <w:sz w:val="26"/>
        <w:u w:val="single"/>
      </w:rPr>
    </w:lvl>
  </w:abstractNum>
  <w:abstractNum w:abstractNumId="9">
    <w:nsid w:val="44C31D91"/>
    <w:multiLevelType w:val="hybridMultilevel"/>
    <w:tmpl w:val="6D26A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C94085"/>
    <w:multiLevelType w:val="multilevel"/>
    <w:tmpl w:val="FB0E0B9A"/>
    <w:lvl w:ilvl="0">
      <w:start w:val="3"/>
      <w:numFmt w:val="decimal"/>
      <w:lvlText w:val="%1"/>
      <w:lvlJc w:val="left"/>
      <w:pPr>
        <w:ind w:left="360" w:hanging="360"/>
      </w:pPr>
      <w:rPr>
        <w:rFonts w:hint="default"/>
        <w:b/>
        <w:sz w:val="26"/>
        <w:u w:val="single"/>
      </w:rPr>
    </w:lvl>
    <w:lvl w:ilvl="1">
      <w:start w:val="4"/>
      <w:numFmt w:val="decimal"/>
      <w:lvlText w:val="%1.%2"/>
      <w:lvlJc w:val="left"/>
      <w:pPr>
        <w:ind w:left="720" w:hanging="360"/>
      </w:pPr>
      <w:rPr>
        <w:rFonts w:hint="default"/>
        <w:b/>
        <w:sz w:val="26"/>
        <w:u w:val="single"/>
      </w:rPr>
    </w:lvl>
    <w:lvl w:ilvl="2">
      <w:start w:val="1"/>
      <w:numFmt w:val="decimal"/>
      <w:lvlText w:val="%1.%2.%3"/>
      <w:lvlJc w:val="left"/>
      <w:pPr>
        <w:ind w:left="1440" w:hanging="720"/>
      </w:pPr>
      <w:rPr>
        <w:rFonts w:hint="default"/>
        <w:b/>
        <w:sz w:val="26"/>
        <w:u w:val="single"/>
      </w:rPr>
    </w:lvl>
    <w:lvl w:ilvl="3">
      <w:start w:val="1"/>
      <w:numFmt w:val="decimal"/>
      <w:lvlText w:val="%1.%2.%3.%4"/>
      <w:lvlJc w:val="left"/>
      <w:pPr>
        <w:ind w:left="1800" w:hanging="720"/>
      </w:pPr>
      <w:rPr>
        <w:rFonts w:hint="default"/>
        <w:b/>
        <w:sz w:val="26"/>
        <w:u w:val="single"/>
      </w:rPr>
    </w:lvl>
    <w:lvl w:ilvl="4">
      <w:start w:val="1"/>
      <w:numFmt w:val="decimal"/>
      <w:lvlText w:val="%1.%2.%3.%4.%5"/>
      <w:lvlJc w:val="left"/>
      <w:pPr>
        <w:ind w:left="2520" w:hanging="1080"/>
      </w:pPr>
      <w:rPr>
        <w:rFonts w:hint="default"/>
        <w:b/>
        <w:sz w:val="26"/>
        <w:u w:val="single"/>
      </w:rPr>
    </w:lvl>
    <w:lvl w:ilvl="5">
      <w:start w:val="1"/>
      <w:numFmt w:val="decimal"/>
      <w:lvlText w:val="%1.%2.%3.%4.%5.%6"/>
      <w:lvlJc w:val="left"/>
      <w:pPr>
        <w:ind w:left="2880" w:hanging="1080"/>
      </w:pPr>
      <w:rPr>
        <w:rFonts w:hint="default"/>
        <w:b/>
        <w:sz w:val="26"/>
        <w:u w:val="single"/>
      </w:rPr>
    </w:lvl>
    <w:lvl w:ilvl="6">
      <w:start w:val="1"/>
      <w:numFmt w:val="decimal"/>
      <w:lvlText w:val="%1.%2.%3.%4.%5.%6.%7"/>
      <w:lvlJc w:val="left"/>
      <w:pPr>
        <w:ind w:left="3600" w:hanging="1440"/>
      </w:pPr>
      <w:rPr>
        <w:rFonts w:hint="default"/>
        <w:b/>
        <w:sz w:val="26"/>
        <w:u w:val="single"/>
      </w:rPr>
    </w:lvl>
    <w:lvl w:ilvl="7">
      <w:start w:val="1"/>
      <w:numFmt w:val="decimal"/>
      <w:lvlText w:val="%1.%2.%3.%4.%5.%6.%7.%8"/>
      <w:lvlJc w:val="left"/>
      <w:pPr>
        <w:ind w:left="3960" w:hanging="1440"/>
      </w:pPr>
      <w:rPr>
        <w:rFonts w:hint="default"/>
        <w:b/>
        <w:sz w:val="26"/>
        <w:u w:val="single"/>
      </w:rPr>
    </w:lvl>
    <w:lvl w:ilvl="8">
      <w:start w:val="1"/>
      <w:numFmt w:val="decimal"/>
      <w:lvlText w:val="%1.%2.%3.%4.%5.%6.%7.%8.%9"/>
      <w:lvlJc w:val="left"/>
      <w:pPr>
        <w:ind w:left="4680" w:hanging="1800"/>
      </w:pPr>
      <w:rPr>
        <w:rFonts w:hint="default"/>
        <w:b/>
        <w:sz w:val="26"/>
        <w:u w:val="single"/>
      </w:rPr>
    </w:lvl>
  </w:abstractNum>
  <w:abstractNum w:abstractNumId="11">
    <w:nsid w:val="4CEB0D3A"/>
    <w:multiLevelType w:val="hybridMultilevel"/>
    <w:tmpl w:val="472CB928"/>
    <w:lvl w:ilvl="0" w:tplc="4009000B">
      <w:start w:val="1"/>
      <w:numFmt w:val="bullet"/>
      <w:lvlText w:val=""/>
      <w:lvlJc w:val="left"/>
      <w:pPr>
        <w:ind w:left="1429" w:hanging="360"/>
      </w:pPr>
      <w:rPr>
        <w:rFonts w:ascii="Wingdings" w:hAnsi="Wingdings" w:hint="default"/>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start w:val="1"/>
      <w:numFmt w:val="bullet"/>
      <w:lvlText w:val=""/>
      <w:lvlJc w:val="left"/>
      <w:pPr>
        <w:ind w:left="3589" w:hanging="360"/>
      </w:pPr>
      <w:rPr>
        <w:rFonts w:ascii="Symbol" w:hAnsi="Symbol" w:hint="default"/>
      </w:rPr>
    </w:lvl>
    <w:lvl w:ilvl="4" w:tplc="40090003">
      <w:start w:val="1"/>
      <w:numFmt w:val="bullet"/>
      <w:lvlText w:val="o"/>
      <w:lvlJc w:val="left"/>
      <w:pPr>
        <w:ind w:left="4309" w:hanging="360"/>
      </w:pPr>
      <w:rPr>
        <w:rFonts w:ascii="Courier New" w:hAnsi="Courier New" w:cs="Courier New" w:hint="default"/>
      </w:rPr>
    </w:lvl>
    <w:lvl w:ilvl="5" w:tplc="40090005">
      <w:start w:val="1"/>
      <w:numFmt w:val="bullet"/>
      <w:lvlText w:val=""/>
      <w:lvlJc w:val="left"/>
      <w:pPr>
        <w:ind w:left="5029" w:hanging="360"/>
      </w:pPr>
      <w:rPr>
        <w:rFonts w:ascii="Wingdings" w:hAnsi="Wingdings" w:hint="default"/>
      </w:rPr>
    </w:lvl>
    <w:lvl w:ilvl="6" w:tplc="40090001">
      <w:start w:val="1"/>
      <w:numFmt w:val="bullet"/>
      <w:lvlText w:val=""/>
      <w:lvlJc w:val="left"/>
      <w:pPr>
        <w:ind w:left="5749" w:hanging="360"/>
      </w:pPr>
      <w:rPr>
        <w:rFonts w:ascii="Symbol" w:hAnsi="Symbol" w:hint="default"/>
      </w:rPr>
    </w:lvl>
    <w:lvl w:ilvl="7" w:tplc="40090003">
      <w:start w:val="1"/>
      <w:numFmt w:val="bullet"/>
      <w:lvlText w:val="o"/>
      <w:lvlJc w:val="left"/>
      <w:pPr>
        <w:ind w:left="6469" w:hanging="360"/>
      </w:pPr>
      <w:rPr>
        <w:rFonts w:ascii="Courier New" w:hAnsi="Courier New" w:cs="Courier New" w:hint="default"/>
      </w:rPr>
    </w:lvl>
    <w:lvl w:ilvl="8" w:tplc="40090005">
      <w:start w:val="1"/>
      <w:numFmt w:val="bullet"/>
      <w:lvlText w:val=""/>
      <w:lvlJc w:val="left"/>
      <w:pPr>
        <w:ind w:left="7189" w:hanging="360"/>
      </w:pPr>
      <w:rPr>
        <w:rFonts w:ascii="Wingdings" w:hAnsi="Wingdings" w:hint="default"/>
      </w:rPr>
    </w:lvl>
  </w:abstractNum>
  <w:abstractNum w:abstractNumId="12">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C24BC"/>
    <w:multiLevelType w:val="hybridMultilevel"/>
    <w:tmpl w:val="F2FC5DEE"/>
    <w:lvl w:ilvl="0" w:tplc="40090001">
      <w:start w:val="78"/>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6"/>
  </w:num>
  <w:num w:numId="7">
    <w:abstractNumId w:val="4"/>
  </w:num>
  <w:num w:numId="8">
    <w:abstractNumId w:val="3"/>
  </w:num>
  <w:num w:numId="9">
    <w:abstractNumId w:val="6"/>
  </w:num>
  <w:num w:numId="10">
    <w:abstractNumId w:val="12"/>
  </w:num>
  <w:num w:numId="11">
    <w:abstractNumId w:val="13"/>
  </w:num>
  <w:num w:numId="12">
    <w:abstractNumId w:val="9"/>
  </w:num>
  <w:num w:numId="13">
    <w:abstractNumId w:val="5"/>
  </w:num>
  <w:num w:numId="14">
    <w:abstractNumId w:val="8"/>
  </w:num>
  <w:num w:numId="15">
    <w:abstractNumId w:val="7"/>
  </w:num>
  <w:num w:numId="16">
    <w:abstractNumId w:val="10"/>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VkAo6Z1/Ljug630iOt1nz9BSMHM=" w:salt="Vroe/bWkexKxUPVTxJg2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1EB2"/>
    <w:rsid w:val="000021E6"/>
    <w:rsid w:val="0000334B"/>
    <w:rsid w:val="000047F3"/>
    <w:rsid w:val="00004B19"/>
    <w:rsid w:val="00005F23"/>
    <w:rsid w:val="000065EE"/>
    <w:rsid w:val="00006E74"/>
    <w:rsid w:val="00007B23"/>
    <w:rsid w:val="00011591"/>
    <w:rsid w:val="00011837"/>
    <w:rsid w:val="00012D59"/>
    <w:rsid w:val="00013572"/>
    <w:rsid w:val="000141D9"/>
    <w:rsid w:val="00014271"/>
    <w:rsid w:val="000158DF"/>
    <w:rsid w:val="00020148"/>
    <w:rsid w:val="000224E1"/>
    <w:rsid w:val="00024F92"/>
    <w:rsid w:val="00024FA1"/>
    <w:rsid w:val="00026160"/>
    <w:rsid w:val="00027335"/>
    <w:rsid w:val="00030F3F"/>
    <w:rsid w:val="000310F7"/>
    <w:rsid w:val="00031701"/>
    <w:rsid w:val="0003176A"/>
    <w:rsid w:val="000318B7"/>
    <w:rsid w:val="00032212"/>
    <w:rsid w:val="00032881"/>
    <w:rsid w:val="0003299B"/>
    <w:rsid w:val="000329B6"/>
    <w:rsid w:val="00033395"/>
    <w:rsid w:val="00033DAF"/>
    <w:rsid w:val="00034100"/>
    <w:rsid w:val="00034787"/>
    <w:rsid w:val="00034B08"/>
    <w:rsid w:val="00035E6A"/>
    <w:rsid w:val="00037296"/>
    <w:rsid w:val="00040D90"/>
    <w:rsid w:val="0004368A"/>
    <w:rsid w:val="0004388F"/>
    <w:rsid w:val="00043BE6"/>
    <w:rsid w:val="00045CF6"/>
    <w:rsid w:val="00047C16"/>
    <w:rsid w:val="00051E03"/>
    <w:rsid w:val="00051F41"/>
    <w:rsid w:val="00054B1F"/>
    <w:rsid w:val="00054BB1"/>
    <w:rsid w:val="000560F0"/>
    <w:rsid w:val="00056705"/>
    <w:rsid w:val="00056F65"/>
    <w:rsid w:val="000618B9"/>
    <w:rsid w:val="00061D35"/>
    <w:rsid w:val="0006225F"/>
    <w:rsid w:val="00064243"/>
    <w:rsid w:val="000651DA"/>
    <w:rsid w:val="00070C53"/>
    <w:rsid w:val="00070E03"/>
    <w:rsid w:val="000737F1"/>
    <w:rsid w:val="00073991"/>
    <w:rsid w:val="00073EFB"/>
    <w:rsid w:val="00074FBE"/>
    <w:rsid w:val="00075572"/>
    <w:rsid w:val="00075E02"/>
    <w:rsid w:val="0007696D"/>
    <w:rsid w:val="00076AF8"/>
    <w:rsid w:val="00082173"/>
    <w:rsid w:val="0008518A"/>
    <w:rsid w:val="0008534C"/>
    <w:rsid w:val="0008591C"/>
    <w:rsid w:val="00086D16"/>
    <w:rsid w:val="00086F01"/>
    <w:rsid w:val="00087041"/>
    <w:rsid w:val="00090739"/>
    <w:rsid w:val="000910E8"/>
    <w:rsid w:val="00093224"/>
    <w:rsid w:val="00094C25"/>
    <w:rsid w:val="0009545C"/>
    <w:rsid w:val="000972D8"/>
    <w:rsid w:val="000A274B"/>
    <w:rsid w:val="000A42EC"/>
    <w:rsid w:val="000A4E8E"/>
    <w:rsid w:val="000A5B42"/>
    <w:rsid w:val="000A5C31"/>
    <w:rsid w:val="000A770E"/>
    <w:rsid w:val="000A7918"/>
    <w:rsid w:val="000A79DB"/>
    <w:rsid w:val="000A7BB1"/>
    <w:rsid w:val="000B216B"/>
    <w:rsid w:val="000B44A8"/>
    <w:rsid w:val="000B45FB"/>
    <w:rsid w:val="000B67F9"/>
    <w:rsid w:val="000C1233"/>
    <w:rsid w:val="000C1273"/>
    <w:rsid w:val="000C1525"/>
    <w:rsid w:val="000C1E90"/>
    <w:rsid w:val="000C2B54"/>
    <w:rsid w:val="000C36BF"/>
    <w:rsid w:val="000C3979"/>
    <w:rsid w:val="000C3A65"/>
    <w:rsid w:val="000C450C"/>
    <w:rsid w:val="000C5DAE"/>
    <w:rsid w:val="000C7221"/>
    <w:rsid w:val="000C79F4"/>
    <w:rsid w:val="000D08B9"/>
    <w:rsid w:val="000D15E1"/>
    <w:rsid w:val="000D3BAA"/>
    <w:rsid w:val="000D4BB9"/>
    <w:rsid w:val="000D6004"/>
    <w:rsid w:val="000D651E"/>
    <w:rsid w:val="000D6537"/>
    <w:rsid w:val="000D6DAB"/>
    <w:rsid w:val="000D794E"/>
    <w:rsid w:val="000D7C24"/>
    <w:rsid w:val="000E010B"/>
    <w:rsid w:val="000E1B4D"/>
    <w:rsid w:val="000E1D0F"/>
    <w:rsid w:val="000E450D"/>
    <w:rsid w:val="000E46BD"/>
    <w:rsid w:val="000E55D0"/>
    <w:rsid w:val="000E6AAE"/>
    <w:rsid w:val="000E7F8B"/>
    <w:rsid w:val="000F00BE"/>
    <w:rsid w:val="000F1583"/>
    <w:rsid w:val="000F365A"/>
    <w:rsid w:val="000F42A8"/>
    <w:rsid w:val="000F43E3"/>
    <w:rsid w:val="000F79C6"/>
    <w:rsid w:val="000F7B3C"/>
    <w:rsid w:val="00102746"/>
    <w:rsid w:val="0010313E"/>
    <w:rsid w:val="0010353F"/>
    <w:rsid w:val="0010400B"/>
    <w:rsid w:val="0010502D"/>
    <w:rsid w:val="00105097"/>
    <w:rsid w:val="00105107"/>
    <w:rsid w:val="00105D10"/>
    <w:rsid w:val="001079DA"/>
    <w:rsid w:val="00110D90"/>
    <w:rsid w:val="00112244"/>
    <w:rsid w:val="00113611"/>
    <w:rsid w:val="00114F65"/>
    <w:rsid w:val="00116D33"/>
    <w:rsid w:val="001175E6"/>
    <w:rsid w:val="001208DA"/>
    <w:rsid w:val="00120C2C"/>
    <w:rsid w:val="00121208"/>
    <w:rsid w:val="001237CE"/>
    <w:rsid w:val="00123B1A"/>
    <w:rsid w:val="00123CFE"/>
    <w:rsid w:val="001250BB"/>
    <w:rsid w:val="00125BCB"/>
    <w:rsid w:val="00125C26"/>
    <w:rsid w:val="001260AF"/>
    <w:rsid w:val="00126B07"/>
    <w:rsid w:val="001272F0"/>
    <w:rsid w:val="0012788C"/>
    <w:rsid w:val="00133506"/>
    <w:rsid w:val="001340AE"/>
    <w:rsid w:val="001348B2"/>
    <w:rsid w:val="00134E98"/>
    <w:rsid w:val="001351C8"/>
    <w:rsid w:val="00137D64"/>
    <w:rsid w:val="001406D5"/>
    <w:rsid w:val="001415FD"/>
    <w:rsid w:val="00142D2D"/>
    <w:rsid w:val="001434F5"/>
    <w:rsid w:val="00145F70"/>
    <w:rsid w:val="00147959"/>
    <w:rsid w:val="0015066C"/>
    <w:rsid w:val="00150691"/>
    <w:rsid w:val="00151CA1"/>
    <w:rsid w:val="00154676"/>
    <w:rsid w:val="00154C07"/>
    <w:rsid w:val="0015591A"/>
    <w:rsid w:val="001559F7"/>
    <w:rsid w:val="00160580"/>
    <w:rsid w:val="00160693"/>
    <w:rsid w:val="00160A39"/>
    <w:rsid w:val="001616BE"/>
    <w:rsid w:val="00163651"/>
    <w:rsid w:val="00163AD3"/>
    <w:rsid w:val="0016496B"/>
    <w:rsid w:val="0016585A"/>
    <w:rsid w:val="00167A4F"/>
    <w:rsid w:val="001707B9"/>
    <w:rsid w:val="001711DC"/>
    <w:rsid w:val="00173C1E"/>
    <w:rsid w:val="00173D78"/>
    <w:rsid w:val="00174A1A"/>
    <w:rsid w:val="001770AD"/>
    <w:rsid w:val="0018052D"/>
    <w:rsid w:val="00182789"/>
    <w:rsid w:val="00183E0C"/>
    <w:rsid w:val="0019190B"/>
    <w:rsid w:val="00191CE8"/>
    <w:rsid w:val="0019281B"/>
    <w:rsid w:val="001949AD"/>
    <w:rsid w:val="00194B41"/>
    <w:rsid w:val="00194CEC"/>
    <w:rsid w:val="0019635C"/>
    <w:rsid w:val="00196899"/>
    <w:rsid w:val="00197928"/>
    <w:rsid w:val="001A2F78"/>
    <w:rsid w:val="001A346C"/>
    <w:rsid w:val="001A3BF5"/>
    <w:rsid w:val="001A3DCD"/>
    <w:rsid w:val="001A58D3"/>
    <w:rsid w:val="001A5B58"/>
    <w:rsid w:val="001A6236"/>
    <w:rsid w:val="001B1216"/>
    <w:rsid w:val="001B1A75"/>
    <w:rsid w:val="001B1EDF"/>
    <w:rsid w:val="001B1EE6"/>
    <w:rsid w:val="001B2966"/>
    <w:rsid w:val="001B386B"/>
    <w:rsid w:val="001B489E"/>
    <w:rsid w:val="001B5491"/>
    <w:rsid w:val="001B5D7F"/>
    <w:rsid w:val="001B653B"/>
    <w:rsid w:val="001B68F2"/>
    <w:rsid w:val="001C0723"/>
    <w:rsid w:val="001C1645"/>
    <w:rsid w:val="001C2DE9"/>
    <w:rsid w:val="001C5320"/>
    <w:rsid w:val="001C5432"/>
    <w:rsid w:val="001C6C6C"/>
    <w:rsid w:val="001C7550"/>
    <w:rsid w:val="001C7E75"/>
    <w:rsid w:val="001D24C4"/>
    <w:rsid w:val="001D2625"/>
    <w:rsid w:val="001D2676"/>
    <w:rsid w:val="001D5687"/>
    <w:rsid w:val="001D580E"/>
    <w:rsid w:val="001D6AE0"/>
    <w:rsid w:val="001D6DE4"/>
    <w:rsid w:val="001E0E76"/>
    <w:rsid w:val="001E2274"/>
    <w:rsid w:val="001E22C4"/>
    <w:rsid w:val="001E33FD"/>
    <w:rsid w:val="001E4A2A"/>
    <w:rsid w:val="001E57FA"/>
    <w:rsid w:val="001E7CB8"/>
    <w:rsid w:val="001F005D"/>
    <w:rsid w:val="001F0493"/>
    <w:rsid w:val="001F14F3"/>
    <w:rsid w:val="001F2D64"/>
    <w:rsid w:val="001F2E4E"/>
    <w:rsid w:val="001F62E4"/>
    <w:rsid w:val="001F6542"/>
    <w:rsid w:val="001F76BD"/>
    <w:rsid w:val="001F7BA0"/>
    <w:rsid w:val="002009AD"/>
    <w:rsid w:val="002038E2"/>
    <w:rsid w:val="00204A24"/>
    <w:rsid w:val="00205606"/>
    <w:rsid w:val="0020619E"/>
    <w:rsid w:val="0020707E"/>
    <w:rsid w:val="0021177E"/>
    <w:rsid w:val="0021296B"/>
    <w:rsid w:val="00213158"/>
    <w:rsid w:val="00213C94"/>
    <w:rsid w:val="002141BC"/>
    <w:rsid w:val="00215D1A"/>
    <w:rsid w:val="0021612A"/>
    <w:rsid w:val="002172FC"/>
    <w:rsid w:val="00217E1F"/>
    <w:rsid w:val="00220B25"/>
    <w:rsid w:val="00220DFB"/>
    <w:rsid w:val="00221162"/>
    <w:rsid w:val="00221A0D"/>
    <w:rsid w:val="00221CAE"/>
    <w:rsid w:val="0022288F"/>
    <w:rsid w:val="00223991"/>
    <w:rsid w:val="00224CD3"/>
    <w:rsid w:val="0022515F"/>
    <w:rsid w:val="00230DCC"/>
    <w:rsid w:val="0023134C"/>
    <w:rsid w:val="00232527"/>
    <w:rsid w:val="00233E82"/>
    <w:rsid w:val="00234A7E"/>
    <w:rsid w:val="00235388"/>
    <w:rsid w:val="002356F0"/>
    <w:rsid w:val="00236340"/>
    <w:rsid w:val="002365F8"/>
    <w:rsid w:val="0024052B"/>
    <w:rsid w:val="0024430A"/>
    <w:rsid w:val="00244745"/>
    <w:rsid w:val="002453EF"/>
    <w:rsid w:val="00246397"/>
    <w:rsid w:val="002504A2"/>
    <w:rsid w:val="00250B35"/>
    <w:rsid w:val="00250FF2"/>
    <w:rsid w:val="0025146B"/>
    <w:rsid w:val="0025315D"/>
    <w:rsid w:val="00254DCB"/>
    <w:rsid w:val="002563CA"/>
    <w:rsid w:val="0025647E"/>
    <w:rsid w:val="0025719E"/>
    <w:rsid w:val="00257ECA"/>
    <w:rsid w:val="00260DE2"/>
    <w:rsid w:val="0026122B"/>
    <w:rsid w:val="00263728"/>
    <w:rsid w:val="00264FE5"/>
    <w:rsid w:val="0027166E"/>
    <w:rsid w:val="00272D03"/>
    <w:rsid w:val="00273682"/>
    <w:rsid w:val="002743B1"/>
    <w:rsid w:val="00274BBB"/>
    <w:rsid w:val="002751D8"/>
    <w:rsid w:val="00275BDB"/>
    <w:rsid w:val="00280EA8"/>
    <w:rsid w:val="00282909"/>
    <w:rsid w:val="00284AF3"/>
    <w:rsid w:val="00285A4F"/>
    <w:rsid w:val="00286B61"/>
    <w:rsid w:val="00287F9D"/>
    <w:rsid w:val="00290E02"/>
    <w:rsid w:val="00292215"/>
    <w:rsid w:val="00292944"/>
    <w:rsid w:val="002930DD"/>
    <w:rsid w:val="0029630D"/>
    <w:rsid w:val="00297389"/>
    <w:rsid w:val="002A0774"/>
    <w:rsid w:val="002A4A2D"/>
    <w:rsid w:val="002A5BBC"/>
    <w:rsid w:val="002A6F6E"/>
    <w:rsid w:val="002A715E"/>
    <w:rsid w:val="002A7188"/>
    <w:rsid w:val="002A7D00"/>
    <w:rsid w:val="002A7F0E"/>
    <w:rsid w:val="002B3B2D"/>
    <w:rsid w:val="002B51C4"/>
    <w:rsid w:val="002C0A98"/>
    <w:rsid w:val="002C0CCB"/>
    <w:rsid w:val="002C13AD"/>
    <w:rsid w:val="002C1D68"/>
    <w:rsid w:val="002C2592"/>
    <w:rsid w:val="002C2CDF"/>
    <w:rsid w:val="002C3E15"/>
    <w:rsid w:val="002C4041"/>
    <w:rsid w:val="002C4458"/>
    <w:rsid w:val="002C669C"/>
    <w:rsid w:val="002C754E"/>
    <w:rsid w:val="002D0FF9"/>
    <w:rsid w:val="002D14CA"/>
    <w:rsid w:val="002D1744"/>
    <w:rsid w:val="002D2BC7"/>
    <w:rsid w:val="002D2F48"/>
    <w:rsid w:val="002D54D1"/>
    <w:rsid w:val="002E0C6A"/>
    <w:rsid w:val="002E3626"/>
    <w:rsid w:val="002E4845"/>
    <w:rsid w:val="002E48EE"/>
    <w:rsid w:val="002E5062"/>
    <w:rsid w:val="002E5D83"/>
    <w:rsid w:val="002E74D2"/>
    <w:rsid w:val="002E7E56"/>
    <w:rsid w:val="002F03AB"/>
    <w:rsid w:val="002F475E"/>
    <w:rsid w:val="002F74CB"/>
    <w:rsid w:val="00300050"/>
    <w:rsid w:val="00304738"/>
    <w:rsid w:val="003064F8"/>
    <w:rsid w:val="0031020F"/>
    <w:rsid w:val="0031350A"/>
    <w:rsid w:val="003141DD"/>
    <w:rsid w:val="003148E6"/>
    <w:rsid w:val="00316769"/>
    <w:rsid w:val="00317AC7"/>
    <w:rsid w:val="00317F7E"/>
    <w:rsid w:val="0032473E"/>
    <w:rsid w:val="00324957"/>
    <w:rsid w:val="00325685"/>
    <w:rsid w:val="00325C67"/>
    <w:rsid w:val="00326275"/>
    <w:rsid w:val="00326C0D"/>
    <w:rsid w:val="0032792E"/>
    <w:rsid w:val="003279AC"/>
    <w:rsid w:val="00327CB6"/>
    <w:rsid w:val="00327D18"/>
    <w:rsid w:val="003300FD"/>
    <w:rsid w:val="00330CE4"/>
    <w:rsid w:val="00330DB6"/>
    <w:rsid w:val="00333FE2"/>
    <w:rsid w:val="0033527D"/>
    <w:rsid w:val="00335A9A"/>
    <w:rsid w:val="0033676F"/>
    <w:rsid w:val="00340035"/>
    <w:rsid w:val="00341B4C"/>
    <w:rsid w:val="00341DB5"/>
    <w:rsid w:val="00344AA7"/>
    <w:rsid w:val="0034531C"/>
    <w:rsid w:val="00350866"/>
    <w:rsid w:val="0035145F"/>
    <w:rsid w:val="003519F9"/>
    <w:rsid w:val="00353D35"/>
    <w:rsid w:val="0036049A"/>
    <w:rsid w:val="0036062F"/>
    <w:rsid w:val="00361CF4"/>
    <w:rsid w:val="00362C3D"/>
    <w:rsid w:val="00363AD8"/>
    <w:rsid w:val="00364F71"/>
    <w:rsid w:val="00366682"/>
    <w:rsid w:val="00370E9D"/>
    <w:rsid w:val="00371119"/>
    <w:rsid w:val="00372FE2"/>
    <w:rsid w:val="00373AD7"/>
    <w:rsid w:val="003742AE"/>
    <w:rsid w:val="00374F3D"/>
    <w:rsid w:val="003756F2"/>
    <w:rsid w:val="00376B03"/>
    <w:rsid w:val="00382965"/>
    <w:rsid w:val="003854DB"/>
    <w:rsid w:val="00386181"/>
    <w:rsid w:val="00386C80"/>
    <w:rsid w:val="003906D8"/>
    <w:rsid w:val="003909C5"/>
    <w:rsid w:val="00390F4C"/>
    <w:rsid w:val="00393649"/>
    <w:rsid w:val="003945DF"/>
    <w:rsid w:val="00395B4C"/>
    <w:rsid w:val="003A0B72"/>
    <w:rsid w:val="003A11FF"/>
    <w:rsid w:val="003A2199"/>
    <w:rsid w:val="003A3B0D"/>
    <w:rsid w:val="003A679F"/>
    <w:rsid w:val="003A6CB8"/>
    <w:rsid w:val="003B07D3"/>
    <w:rsid w:val="003B0F07"/>
    <w:rsid w:val="003B1A67"/>
    <w:rsid w:val="003B28DE"/>
    <w:rsid w:val="003B4DC9"/>
    <w:rsid w:val="003B54E1"/>
    <w:rsid w:val="003B587D"/>
    <w:rsid w:val="003C04F6"/>
    <w:rsid w:val="003C1976"/>
    <w:rsid w:val="003C1C74"/>
    <w:rsid w:val="003C3021"/>
    <w:rsid w:val="003C3BEA"/>
    <w:rsid w:val="003C4C51"/>
    <w:rsid w:val="003C5807"/>
    <w:rsid w:val="003C643F"/>
    <w:rsid w:val="003D1391"/>
    <w:rsid w:val="003D29CC"/>
    <w:rsid w:val="003D2E36"/>
    <w:rsid w:val="003D34E9"/>
    <w:rsid w:val="003D3B0A"/>
    <w:rsid w:val="003D4658"/>
    <w:rsid w:val="003D556F"/>
    <w:rsid w:val="003D7FB0"/>
    <w:rsid w:val="003E0254"/>
    <w:rsid w:val="003E26AC"/>
    <w:rsid w:val="003E2EB7"/>
    <w:rsid w:val="003E302D"/>
    <w:rsid w:val="003E3161"/>
    <w:rsid w:val="003E3C10"/>
    <w:rsid w:val="003F153E"/>
    <w:rsid w:val="003F4331"/>
    <w:rsid w:val="003F4B60"/>
    <w:rsid w:val="003F60F6"/>
    <w:rsid w:val="003F6415"/>
    <w:rsid w:val="00400B2C"/>
    <w:rsid w:val="00402426"/>
    <w:rsid w:val="00402D1C"/>
    <w:rsid w:val="00402DBF"/>
    <w:rsid w:val="0040405D"/>
    <w:rsid w:val="0040422E"/>
    <w:rsid w:val="004049B1"/>
    <w:rsid w:val="00406572"/>
    <w:rsid w:val="00407F5D"/>
    <w:rsid w:val="00412E85"/>
    <w:rsid w:val="00413822"/>
    <w:rsid w:val="00414550"/>
    <w:rsid w:val="00414A83"/>
    <w:rsid w:val="00414CF3"/>
    <w:rsid w:val="0041602C"/>
    <w:rsid w:val="00421AF4"/>
    <w:rsid w:val="00425395"/>
    <w:rsid w:val="0042574B"/>
    <w:rsid w:val="00425AC7"/>
    <w:rsid w:val="00426289"/>
    <w:rsid w:val="004302B7"/>
    <w:rsid w:val="00434380"/>
    <w:rsid w:val="00440C02"/>
    <w:rsid w:val="0044152D"/>
    <w:rsid w:val="00442009"/>
    <w:rsid w:val="00447399"/>
    <w:rsid w:val="004502C7"/>
    <w:rsid w:val="0045418A"/>
    <w:rsid w:val="0045475F"/>
    <w:rsid w:val="0045576F"/>
    <w:rsid w:val="004560E0"/>
    <w:rsid w:val="00457349"/>
    <w:rsid w:val="00457996"/>
    <w:rsid w:val="00460144"/>
    <w:rsid w:val="0046176E"/>
    <w:rsid w:val="00461973"/>
    <w:rsid w:val="004620D6"/>
    <w:rsid w:val="00463237"/>
    <w:rsid w:val="004658CC"/>
    <w:rsid w:val="0046669D"/>
    <w:rsid w:val="004668CD"/>
    <w:rsid w:val="00466F4F"/>
    <w:rsid w:val="00467182"/>
    <w:rsid w:val="00471243"/>
    <w:rsid w:val="00471F4A"/>
    <w:rsid w:val="004724C0"/>
    <w:rsid w:val="00473A18"/>
    <w:rsid w:val="0047497C"/>
    <w:rsid w:val="00474980"/>
    <w:rsid w:val="004751D8"/>
    <w:rsid w:val="004763FF"/>
    <w:rsid w:val="00476604"/>
    <w:rsid w:val="00476675"/>
    <w:rsid w:val="0047686B"/>
    <w:rsid w:val="00476F4A"/>
    <w:rsid w:val="004809C2"/>
    <w:rsid w:val="00483A19"/>
    <w:rsid w:val="00485168"/>
    <w:rsid w:val="00487A82"/>
    <w:rsid w:val="00490AA9"/>
    <w:rsid w:val="00491D91"/>
    <w:rsid w:val="00492713"/>
    <w:rsid w:val="00492B2D"/>
    <w:rsid w:val="00495169"/>
    <w:rsid w:val="00496023"/>
    <w:rsid w:val="00496C3A"/>
    <w:rsid w:val="004975F8"/>
    <w:rsid w:val="004A0D9B"/>
    <w:rsid w:val="004A0E6D"/>
    <w:rsid w:val="004A160D"/>
    <w:rsid w:val="004A2564"/>
    <w:rsid w:val="004A33A2"/>
    <w:rsid w:val="004A3479"/>
    <w:rsid w:val="004A36E8"/>
    <w:rsid w:val="004A3C13"/>
    <w:rsid w:val="004A46F8"/>
    <w:rsid w:val="004A577B"/>
    <w:rsid w:val="004A7EB9"/>
    <w:rsid w:val="004B05FF"/>
    <w:rsid w:val="004B13AD"/>
    <w:rsid w:val="004B24EE"/>
    <w:rsid w:val="004B37D5"/>
    <w:rsid w:val="004B451E"/>
    <w:rsid w:val="004C050C"/>
    <w:rsid w:val="004C3111"/>
    <w:rsid w:val="004C37CF"/>
    <w:rsid w:val="004C62E4"/>
    <w:rsid w:val="004C65A1"/>
    <w:rsid w:val="004C668E"/>
    <w:rsid w:val="004C7D79"/>
    <w:rsid w:val="004D29AA"/>
    <w:rsid w:val="004D3595"/>
    <w:rsid w:val="004D4C64"/>
    <w:rsid w:val="004E1A68"/>
    <w:rsid w:val="004E2301"/>
    <w:rsid w:val="004E29F7"/>
    <w:rsid w:val="004E317E"/>
    <w:rsid w:val="004E3BA3"/>
    <w:rsid w:val="004E622D"/>
    <w:rsid w:val="004E68BF"/>
    <w:rsid w:val="004F0403"/>
    <w:rsid w:val="004F0C20"/>
    <w:rsid w:val="004F2626"/>
    <w:rsid w:val="004F481D"/>
    <w:rsid w:val="004F6830"/>
    <w:rsid w:val="004F6E52"/>
    <w:rsid w:val="004F7059"/>
    <w:rsid w:val="004F7F08"/>
    <w:rsid w:val="005014D3"/>
    <w:rsid w:val="0050214E"/>
    <w:rsid w:val="00502B2F"/>
    <w:rsid w:val="005040EC"/>
    <w:rsid w:val="00505ECE"/>
    <w:rsid w:val="005061CB"/>
    <w:rsid w:val="005076CA"/>
    <w:rsid w:val="00507A99"/>
    <w:rsid w:val="00511A62"/>
    <w:rsid w:val="0051445C"/>
    <w:rsid w:val="0051448B"/>
    <w:rsid w:val="00514EEA"/>
    <w:rsid w:val="00516429"/>
    <w:rsid w:val="00516F8C"/>
    <w:rsid w:val="005171C8"/>
    <w:rsid w:val="005171DA"/>
    <w:rsid w:val="00517337"/>
    <w:rsid w:val="00517A90"/>
    <w:rsid w:val="0052019A"/>
    <w:rsid w:val="00523998"/>
    <w:rsid w:val="005243AF"/>
    <w:rsid w:val="005269D9"/>
    <w:rsid w:val="00526C87"/>
    <w:rsid w:val="00526E6B"/>
    <w:rsid w:val="00527626"/>
    <w:rsid w:val="005277DE"/>
    <w:rsid w:val="00527C66"/>
    <w:rsid w:val="005326D9"/>
    <w:rsid w:val="00536170"/>
    <w:rsid w:val="00541FD0"/>
    <w:rsid w:val="00543833"/>
    <w:rsid w:val="005439BC"/>
    <w:rsid w:val="0054489A"/>
    <w:rsid w:val="00544C6A"/>
    <w:rsid w:val="00545EEF"/>
    <w:rsid w:val="00546BAE"/>
    <w:rsid w:val="00547238"/>
    <w:rsid w:val="005502E1"/>
    <w:rsid w:val="00550335"/>
    <w:rsid w:val="005518ED"/>
    <w:rsid w:val="00551ED8"/>
    <w:rsid w:val="00551F04"/>
    <w:rsid w:val="005532CB"/>
    <w:rsid w:val="005559A9"/>
    <w:rsid w:val="00560A02"/>
    <w:rsid w:val="0056132A"/>
    <w:rsid w:val="00561CAB"/>
    <w:rsid w:val="00561D36"/>
    <w:rsid w:val="00565DF6"/>
    <w:rsid w:val="0056606A"/>
    <w:rsid w:val="00566183"/>
    <w:rsid w:val="005662DE"/>
    <w:rsid w:val="00567952"/>
    <w:rsid w:val="00567F00"/>
    <w:rsid w:val="00567F94"/>
    <w:rsid w:val="00573311"/>
    <w:rsid w:val="00573476"/>
    <w:rsid w:val="00575858"/>
    <w:rsid w:val="00576759"/>
    <w:rsid w:val="00580FF5"/>
    <w:rsid w:val="00581FF2"/>
    <w:rsid w:val="00583F57"/>
    <w:rsid w:val="00584736"/>
    <w:rsid w:val="0058507A"/>
    <w:rsid w:val="005863A5"/>
    <w:rsid w:val="005864B5"/>
    <w:rsid w:val="00586B4E"/>
    <w:rsid w:val="00586C65"/>
    <w:rsid w:val="00591826"/>
    <w:rsid w:val="0059634C"/>
    <w:rsid w:val="00596BA8"/>
    <w:rsid w:val="00596E4C"/>
    <w:rsid w:val="00597717"/>
    <w:rsid w:val="005A0663"/>
    <w:rsid w:val="005A2C23"/>
    <w:rsid w:val="005A4AD2"/>
    <w:rsid w:val="005A61CC"/>
    <w:rsid w:val="005A6FAF"/>
    <w:rsid w:val="005B0115"/>
    <w:rsid w:val="005B1E40"/>
    <w:rsid w:val="005B573F"/>
    <w:rsid w:val="005B5F13"/>
    <w:rsid w:val="005B7918"/>
    <w:rsid w:val="005C07DF"/>
    <w:rsid w:val="005C34FC"/>
    <w:rsid w:val="005C401B"/>
    <w:rsid w:val="005C44B7"/>
    <w:rsid w:val="005C589D"/>
    <w:rsid w:val="005D04AD"/>
    <w:rsid w:val="005D115F"/>
    <w:rsid w:val="005D204B"/>
    <w:rsid w:val="005D2EC5"/>
    <w:rsid w:val="005D3F6E"/>
    <w:rsid w:val="005D45D0"/>
    <w:rsid w:val="005D675A"/>
    <w:rsid w:val="005E3EE7"/>
    <w:rsid w:val="005E4CD6"/>
    <w:rsid w:val="005E61F4"/>
    <w:rsid w:val="005E7821"/>
    <w:rsid w:val="005F0DE8"/>
    <w:rsid w:val="005F1DE7"/>
    <w:rsid w:val="005F5D1C"/>
    <w:rsid w:val="005F6EBA"/>
    <w:rsid w:val="005F6F77"/>
    <w:rsid w:val="005F6FEE"/>
    <w:rsid w:val="005F7B11"/>
    <w:rsid w:val="00600AA6"/>
    <w:rsid w:val="00602A35"/>
    <w:rsid w:val="006036DE"/>
    <w:rsid w:val="00605CEC"/>
    <w:rsid w:val="00610167"/>
    <w:rsid w:val="00610AA9"/>
    <w:rsid w:val="006127A3"/>
    <w:rsid w:val="006127A8"/>
    <w:rsid w:val="00614729"/>
    <w:rsid w:val="00614952"/>
    <w:rsid w:val="006156F8"/>
    <w:rsid w:val="0061627B"/>
    <w:rsid w:val="00616601"/>
    <w:rsid w:val="006201F3"/>
    <w:rsid w:val="006246DE"/>
    <w:rsid w:val="00627957"/>
    <w:rsid w:val="00634433"/>
    <w:rsid w:val="00640DE1"/>
    <w:rsid w:val="00641191"/>
    <w:rsid w:val="0064142F"/>
    <w:rsid w:val="00641785"/>
    <w:rsid w:val="00642F80"/>
    <w:rsid w:val="006444E6"/>
    <w:rsid w:val="00645B86"/>
    <w:rsid w:val="00646D31"/>
    <w:rsid w:val="0065094F"/>
    <w:rsid w:val="00651C93"/>
    <w:rsid w:val="0065245E"/>
    <w:rsid w:val="006544FC"/>
    <w:rsid w:val="00654DCC"/>
    <w:rsid w:val="00656F58"/>
    <w:rsid w:val="006601F2"/>
    <w:rsid w:val="00661178"/>
    <w:rsid w:val="00661D2A"/>
    <w:rsid w:val="0066504C"/>
    <w:rsid w:val="006654AF"/>
    <w:rsid w:val="006654C9"/>
    <w:rsid w:val="00666E27"/>
    <w:rsid w:val="00667213"/>
    <w:rsid w:val="00667C9F"/>
    <w:rsid w:val="0067013D"/>
    <w:rsid w:val="00671330"/>
    <w:rsid w:val="00672938"/>
    <w:rsid w:val="006743D4"/>
    <w:rsid w:val="0067522D"/>
    <w:rsid w:val="00675FB4"/>
    <w:rsid w:val="006765B2"/>
    <w:rsid w:val="00677918"/>
    <w:rsid w:val="00677EE9"/>
    <w:rsid w:val="00680661"/>
    <w:rsid w:val="00681454"/>
    <w:rsid w:val="00681702"/>
    <w:rsid w:val="00682039"/>
    <w:rsid w:val="00682389"/>
    <w:rsid w:val="006828FA"/>
    <w:rsid w:val="006829FB"/>
    <w:rsid w:val="0068625B"/>
    <w:rsid w:val="00686C01"/>
    <w:rsid w:val="00687688"/>
    <w:rsid w:val="006917CD"/>
    <w:rsid w:val="00691A30"/>
    <w:rsid w:val="00694414"/>
    <w:rsid w:val="00694D15"/>
    <w:rsid w:val="00694E54"/>
    <w:rsid w:val="00697621"/>
    <w:rsid w:val="006A162B"/>
    <w:rsid w:val="006A2724"/>
    <w:rsid w:val="006A30A8"/>
    <w:rsid w:val="006A50DE"/>
    <w:rsid w:val="006A5212"/>
    <w:rsid w:val="006A651B"/>
    <w:rsid w:val="006A7708"/>
    <w:rsid w:val="006B069A"/>
    <w:rsid w:val="006B18AD"/>
    <w:rsid w:val="006B2031"/>
    <w:rsid w:val="006B25D0"/>
    <w:rsid w:val="006B4E41"/>
    <w:rsid w:val="006B5677"/>
    <w:rsid w:val="006B5DEA"/>
    <w:rsid w:val="006B67EF"/>
    <w:rsid w:val="006B7E5F"/>
    <w:rsid w:val="006C26C9"/>
    <w:rsid w:val="006C3257"/>
    <w:rsid w:val="006C5AD7"/>
    <w:rsid w:val="006C616A"/>
    <w:rsid w:val="006C6CA9"/>
    <w:rsid w:val="006D03D8"/>
    <w:rsid w:val="006D041F"/>
    <w:rsid w:val="006D04EA"/>
    <w:rsid w:val="006D0A27"/>
    <w:rsid w:val="006D153D"/>
    <w:rsid w:val="006D1882"/>
    <w:rsid w:val="006D39CE"/>
    <w:rsid w:val="006D3D1D"/>
    <w:rsid w:val="006D4D55"/>
    <w:rsid w:val="006E028D"/>
    <w:rsid w:val="006E3DCA"/>
    <w:rsid w:val="006E45F2"/>
    <w:rsid w:val="006E4CF1"/>
    <w:rsid w:val="006E6090"/>
    <w:rsid w:val="006E67C7"/>
    <w:rsid w:val="006E695F"/>
    <w:rsid w:val="006E727F"/>
    <w:rsid w:val="006E7C8B"/>
    <w:rsid w:val="006F04F4"/>
    <w:rsid w:val="006F0A6A"/>
    <w:rsid w:val="006F0ED6"/>
    <w:rsid w:val="006F1878"/>
    <w:rsid w:val="006F2545"/>
    <w:rsid w:val="006F2CB6"/>
    <w:rsid w:val="006F3B58"/>
    <w:rsid w:val="006F44D0"/>
    <w:rsid w:val="006F4571"/>
    <w:rsid w:val="006F5E73"/>
    <w:rsid w:val="006F6BD1"/>
    <w:rsid w:val="007000C8"/>
    <w:rsid w:val="007006CA"/>
    <w:rsid w:val="007009B7"/>
    <w:rsid w:val="0070217D"/>
    <w:rsid w:val="00704D09"/>
    <w:rsid w:val="00705728"/>
    <w:rsid w:val="00706188"/>
    <w:rsid w:val="0070664F"/>
    <w:rsid w:val="007076DC"/>
    <w:rsid w:val="007110E7"/>
    <w:rsid w:val="00713494"/>
    <w:rsid w:val="007158B9"/>
    <w:rsid w:val="00716FE2"/>
    <w:rsid w:val="00721445"/>
    <w:rsid w:val="00722CA4"/>
    <w:rsid w:val="0072306A"/>
    <w:rsid w:val="00724144"/>
    <w:rsid w:val="00725F79"/>
    <w:rsid w:val="00726029"/>
    <w:rsid w:val="0073263C"/>
    <w:rsid w:val="00733426"/>
    <w:rsid w:val="00733614"/>
    <w:rsid w:val="00733C79"/>
    <w:rsid w:val="007346F6"/>
    <w:rsid w:val="00741CDD"/>
    <w:rsid w:val="00743ED0"/>
    <w:rsid w:val="007452F2"/>
    <w:rsid w:val="007479D5"/>
    <w:rsid w:val="0075029D"/>
    <w:rsid w:val="00752B44"/>
    <w:rsid w:val="007536E8"/>
    <w:rsid w:val="0075497C"/>
    <w:rsid w:val="00754A45"/>
    <w:rsid w:val="00755B3E"/>
    <w:rsid w:val="007603F4"/>
    <w:rsid w:val="00763146"/>
    <w:rsid w:val="0076340C"/>
    <w:rsid w:val="00764D9F"/>
    <w:rsid w:val="00766721"/>
    <w:rsid w:val="007678E6"/>
    <w:rsid w:val="00767C5E"/>
    <w:rsid w:val="007702DE"/>
    <w:rsid w:val="00771ADA"/>
    <w:rsid w:val="00771D0D"/>
    <w:rsid w:val="00772821"/>
    <w:rsid w:val="00775151"/>
    <w:rsid w:val="00780FA6"/>
    <w:rsid w:val="00781361"/>
    <w:rsid w:val="00781F14"/>
    <w:rsid w:val="0078373E"/>
    <w:rsid w:val="00784AF8"/>
    <w:rsid w:val="00786BB0"/>
    <w:rsid w:val="00787DAB"/>
    <w:rsid w:val="00790269"/>
    <w:rsid w:val="0079184A"/>
    <w:rsid w:val="00791D65"/>
    <w:rsid w:val="00791EA0"/>
    <w:rsid w:val="007935BA"/>
    <w:rsid w:val="0079482B"/>
    <w:rsid w:val="00794CB9"/>
    <w:rsid w:val="00795E99"/>
    <w:rsid w:val="00796483"/>
    <w:rsid w:val="00796C08"/>
    <w:rsid w:val="007976BF"/>
    <w:rsid w:val="007A0BA5"/>
    <w:rsid w:val="007A127C"/>
    <w:rsid w:val="007A152C"/>
    <w:rsid w:val="007A16DB"/>
    <w:rsid w:val="007A1A22"/>
    <w:rsid w:val="007A33DC"/>
    <w:rsid w:val="007A3640"/>
    <w:rsid w:val="007A39C5"/>
    <w:rsid w:val="007A5E91"/>
    <w:rsid w:val="007A7079"/>
    <w:rsid w:val="007B145B"/>
    <w:rsid w:val="007B1621"/>
    <w:rsid w:val="007B1986"/>
    <w:rsid w:val="007B229F"/>
    <w:rsid w:val="007B4937"/>
    <w:rsid w:val="007B5E52"/>
    <w:rsid w:val="007B6222"/>
    <w:rsid w:val="007B62EE"/>
    <w:rsid w:val="007C10CF"/>
    <w:rsid w:val="007C13F9"/>
    <w:rsid w:val="007C2470"/>
    <w:rsid w:val="007C2C5B"/>
    <w:rsid w:val="007C3153"/>
    <w:rsid w:val="007C3211"/>
    <w:rsid w:val="007C3553"/>
    <w:rsid w:val="007C35A6"/>
    <w:rsid w:val="007C3BA3"/>
    <w:rsid w:val="007C4A83"/>
    <w:rsid w:val="007C4F7F"/>
    <w:rsid w:val="007C708A"/>
    <w:rsid w:val="007C7A78"/>
    <w:rsid w:val="007D0147"/>
    <w:rsid w:val="007D0863"/>
    <w:rsid w:val="007D0E1A"/>
    <w:rsid w:val="007D16AF"/>
    <w:rsid w:val="007D3253"/>
    <w:rsid w:val="007D43AA"/>
    <w:rsid w:val="007D446A"/>
    <w:rsid w:val="007E277D"/>
    <w:rsid w:val="007E3574"/>
    <w:rsid w:val="007E371F"/>
    <w:rsid w:val="007E69A9"/>
    <w:rsid w:val="007E7303"/>
    <w:rsid w:val="007E7716"/>
    <w:rsid w:val="007E7E32"/>
    <w:rsid w:val="007F0197"/>
    <w:rsid w:val="007F24F1"/>
    <w:rsid w:val="007F382D"/>
    <w:rsid w:val="007F45EB"/>
    <w:rsid w:val="0080028E"/>
    <w:rsid w:val="00800367"/>
    <w:rsid w:val="008008DB"/>
    <w:rsid w:val="0080103F"/>
    <w:rsid w:val="008019F8"/>
    <w:rsid w:val="00801F63"/>
    <w:rsid w:val="00802108"/>
    <w:rsid w:val="00802FCE"/>
    <w:rsid w:val="0080329C"/>
    <w:rsid w:val="00803379"/>
    <w:rsid w:val="0080399E"/>
    <w:rsid w:val="00804805"/>
    <w:rsid w:val="00805C42"/>
    <w:rsid w:val="00805FD1"/>
    <w:rsid w:val="00806D78"/>
    <w:rsid w:val="00811409"/>
    <w:rsid w:val="008119D8"/>
    <w:rsid w:val="00812DF5"/>
    <w:rsid w:val="008139EE"/>
    <w:rsid w:val="00814E1D"/>
    <w:rsid w:val="00816A11"/>
    <w:rsid w:val="008177C5"/>
    <w:rsid w:val="00820081"/>
    <w:rsid w:val="00820A43"/>
    <w:rsid w:val="00821301"/>
    <w:rsid w:val="008231EF"/>
    <w:rsid w:val="00823685"/>
    <w:rsid w:val="00824D21"/>
    <w:rsid w:val="00825A81"/>
    <w:rsid w:val="0082624E"/>
    <w:rsid w:val="008262BB"/>
    <w:rsid w:val="0082789A"/>
    <w:rsid w:val="00830122"/>
    <w:rsid w:val="00832293"/>
    <w:rsid w:val="0083342B"/>
    <w:rsid w:val="00834FA3"/>
    <w:rsid w:val="00841640"/>
    <w:rsid w:val="008426E8"/>
    <w:rsid w:val="00843AAC"/>
    <w:rsid w:val="00843D78"/>
    <w:rsid w:val="008473A8"/>
    <w:rsid w:val="008500F7"/>
    <w:rsid w:val="008518CA"/>
    <w:rsid w:val="00856C2D"/>
    <w:rsid w:val="00856EF7"/>
    <w:rsid w:val="00856FC0"/>
    <w:rsid w:val="008578D9"/>
    <w:rsid w:val="00857F1A"/>
    <w:rsid w:val="008602A6"/>
    <w:rsid w:val="00860A75"/>
    <w:rsid w:val="00861268"/>
    <w:rsid w:val="008617E1"/>
    <w:rsid w:val="00861910"/>
    <w:rsid w:val="00861E61"/>
    <w:rsid w:val="00862B79"/>
    <w:rsid w:val="00864A65"/>
    <w:rsid w:val="00870909"/>
    <w:rsid w:val="0087096B"/>
    <w:rsid w:val="00875C9C"/>
    <w:rsid w:val="00875CDA"/>
    <w:rsid w:val="00877779"/>
    <w:rsid w:val="0088066A"/>
    <w:rsid w:val="008821FB"/>
    <w:rsid w:val="00882E9D"/>
    <w:rsid w:val="00883441"/>
    <w:rsid w:val="0088500E"/>
    <w:rsid w:val="00885971"/>
    <w:rsid w:val="008861C7"/>
    <w:rsid w:val="008863CF"/>
    <w:rsid w:val="00890459"/>
    <w:rsid w:val="00891C14"/>
    <w:rsid w:val="0089356F"/>
    <w:rsid w:val="00896F05"/>
    <w:rsid w:val="00897DB9"/>
    <w:rsid w:val="00897FC7"/>
    <w:rsid w:val="008A1A6F"/>
    <w:rsid w:val="008A20C5"/>
    <w:rsid w:val="008A3E6E"/>
    <w:rsid w:val="008A4E08"/>
    <w:rsid w:val="008A57E2"/>
    <w:rsid w:val="008A74C3"/>
    <w:rsid w:val="008B0927"/>
    <w:rsid w:val="008B0EFE"/>
    <w:rsid w:val="008B1103"/>
    <w:rsid w:val="008B1B44"/>
    <w:rsid w:val="008B36CA"/>
    <w:rsid w:val="008B6704"/>
    <w:rsid w:val="008B68D9"/>
    <w:rsid w:val="008C1C90"/>
    <w:rsid w:val="008C1D80"/>
    <w:rsid w:val="008C1FA5"/>
    <w:rsid w:val="008C21B4"/>
    <w:rsid w:val="008C371C"/>
    <w:rsid w:val="008C4010"/>
    <w:rsid w:val="008C467A"/>
    <w:rsid w:val="008C4A77"/>
    <w:rsid w:val="008C4DFD"/>
    <w:rsid w:val="008C4EE2"/>
    <w:rsid w:val="008C5361"/>
    <w:rsid w:val="008C5E09"/>
    <w:rsid w:val="008D0D96"/>
    <w:rsid w:val="008D1136"/>
    <w:rsid w:val="008D207A"/>
    <w:rsid w:val="008D252E"/>
    <w:rsid w:val="008D365D"/>
    <w:rsid w:val="008D59C2"/>
    <w:rsid w:val="008D60A0"/>
    <w:rsid w:val="008D616A"/>
    <w:rsid w:val="008D7507"/>
    <w:rsid w:val="008E1F7A"/>
    <w:rsid w:val="008E4443"/>
    <w:rsid w:val="008E501F"/>
    <w:rsid w:val="008E5E26"/>
    <w:rsid w:val="008E61A6"/>
    <w:rsid w:val="008E7FBA"/>
    <w:rsid w:val="008F1283"/>
    <w:rsid w:val="008F2330"/>
    <w:rsid w:val="008F318A"/>
    <w:rsid w:val="008F4AD0"/>
    <w:rsid w:val="008F52A4"/>
    <w:rsid w:val="008F617E"/>
    <w:rsid w:val="008F6905"/>
    <w:rsid w:val="00900250"/>
    <w:rsid w:val="00902366"/>
    <w:rsid w:val="00902AB6"/>
    <w:rsid w:val="00904687"/>
    <w:rsid w:val="00904B85"/>
    <w:rsid w:val="00906BCC"/>
    <w:rsid w:val="00906CA4"/>
    <w:rsid w:val="009101B5"/>
    <w:rsid w:val="00911F64"/>
    <w:rsid w:val="009158E0"/>
    <w:rsid w:val="00915C4E"/>
    <w:rsid w:val="00916052"/>
    <w:rsid w:val="0091750D"/>
    <w:rsid w:val="0092398C"/>
    <w:rsid w:val="00927D35"/>
    <w:rsid w:val="00927E3C"/>
    <w:rsid w:val="00933241"/>
    <w:rsid w:val="009340CF"/>
    <w:rsid w:val="00935282"/>
    <w:rsid w:val="00936A0C"/>
    <w:rsid w:val="00936A43"/>
    <w:rsid w:val="009377A5"/>
    <w:rsid w:val="00940254"/>
    <w:rsid w:val="00941186"/>
    <w:rsid w:val="00941EB9"/>
    <w:rsid w:val="009428E3"/>
    <w:rsid w:val="00943C3D"/>
    <w:rsid w:val="00947099"/>
    <w:rsid w:val="0094737B"/>
    <w:rsid w:val="00947515"/>
    <w:rsid w:val="0095014D"/>
    <w:rsid w:val="00950C43"/>
    <w:rsid w:val="009516C0"/>
    <w:rsid w:val="00951E1B"/>
    <w:rsid w:val="00951E3B"/>
    <w:rsid w:val="0095476E"/>
    <w:rsid w:val="00955BD9"/>
    <w:rsid w:val="00957695"/>
    <w:rsid w:val="00960E65"/>
    <w:rsid w:val="00961713"/>
    <w:rsid w:val="0096386D"/>
    <w:rsid w:val="0096399B"/>
    <w:rsid w:val="00964CBC"/>
    <w:rsid w:val="00965A67"/>
    <w:rsid w:val="0097022E"/>
    <w:rsid w:val="00971377"/>
    <w:rsid w:val="00972BFF"/>
    <w:rsid w:val="00973BD6"/>
    <w:rsid w:val="009744B2"/>
    <w:rsid w:val="00974C96"/>
    <w:rsid w:val="009751B3"/>
    <w:rsid w:val="009770C9"/>
    <w:rsid w:val="00980B9A"/>
    <w:rsid w:val="00980FE0"/>
    <w:rsid w:val="009828AC"/>
    <w:rsid w:val="009837B6"/>
    <w:rsid w:val="00983A78"/>
    <w:rsid w:val="00985932"/>
    <w:rsid w:val="00986385"/>
    <w:rsid w:val="0098704A"/>
    <w:rsid w:val="0099156E"/>
    <w:rsid w:val="00992386"/>
    <w:rsid w:val="009935DE"/>
    <w:rsid w:val="00993FEE"/>
    <w:rsid w:val="00994654"/>
    <w:rsid w:val="009950BA"/>
    <w:rsid w:val="0099541D"/>
    <w:rsid w:val="00995836"/>
    <w:rsid w:val="00995863"/>
    <w:rsid w:val="00997CA0"/>
    <w:rsid w:val="009A009A"/>
    <w:rsid w:val="009A3406"/>
    <w:rsid w:val="009A47EA"/>
    <w:rsid w:val="009A5F69"/>
    <w:rsid w:val="009A7E2C"/>
    <w:rsid w:val="009B135C"/>
    <w:rsid w:val="009B1596"/>
    <w:rsid w:val="009B20D0"/>
    <w:rsid w:val="009B5070"/>
    <w:rsid w:val="009B54EE"/>
    <w:rsid w:val="009B5747"/>
    <w:rsid w:val="009B63C0"/>
    <w:rsid w:val="009B6901"/>
    <w:rsid w:val="009C12C6"/>
    <w:rsid w:val="009C331A"/>
    <w:rsid w:val="009C5A61"/>
    <w:rsid w:val="009C5D9D"/>
    <w:rsid w:val="009C60DC"/>
    <w:rsid w:val="009C7F8D"/>
    <w:rsid w:val="009D1AC1"/>
    <w:rsid w:val="009D3481"/>
    <w:rsid w:val="009D3E55"/>
    <w:rsid w:val="009D401C"/>
    <w:rsid w:val="009E018C"/>
    <w:rsid w:val="009E022E"/>
    <w:rsid w:val="009E36EF"/>
    <w:rsid w:val="009E3A05"/>
    <w:rsid w:val="009E43D8"/>
    <w:rsid w:val="009E4B45"/>
    <w:rsid w:val="009E50C4"/>
    <w:rsid w:val="009E6BFB"/>
    <w:rsid w:val="009E6CE4"/>
    <w:rsid w:val="009F0454"/>
    <w:rsid w:val="009F088C"/>
    <w:rsid w:val="009F1124"/>
    <w:rsid w:val="009F25EC"/>
    <w:rsid w:val="009F384C"/>
    <w:rsid w:val="009F4CE6"/>
    <w:rsid w:val="009F4F09"/>
    <w:rsid w:val="009F5A3C"/>
    <w:rsid w:val="009F7309"/>
    <w:rsid w:val="00A01E60"/>
    <w:rsid w:val="00A1033E"/>
    <w:rsid w:val="00A1229A"/>
    <w:rsid w:val="00A122AD"/>
    <w:rsid w:val="00A1299B"/>
    <w:rsid w:val="00A12C67"/>
    <w:rsid w:val="00A1353D"/>
    <w:rsid w:val="00A14490"/>
    <w:rsid w:val="00A1512E"/>
    <w:rsid w:val="00A164C2"/>
    <w:rsid w:val="00A16DCD"/>
    <w:rsid w:val="00A2106E"/>
    <w:rsid w:val="00A247C0"/>
    <w:rsid w:val="00A25062"/>
    <w:rsid w:val="00A27D3A"/>
    <w:rsid w:val="00A314A4"/>
    <w:rsid w:val="00A32349"/>
    <w:rsid w:val="00A325AF"/>
    <w:rsid w:val="00A3266D"/>
    <w:rsid w:val="00A3293C"/>
    <w:rsid w:val="00A32F08"/>
    <w:rsid w:val="00A34022"/>
    <w:rsid w:val="00A35FAD"/>
    <w:rsid w:val="00A36192"/>
    <w:rsid w:val="00A37672"/>
    <w:rsid w:val="00A40014"/>
    <w:rsid w:val="00A40F4F"/>
    <w:rsid w:val="00A4108E"/>
    <w:rsid w:val="00A42270"/>
    <w:rsid w:val="00A42A18"/>
    <w:rsid w:val="00A42FE5"/>
    <w:rsid w:val="00A4309B"/>
    <w:rsid w:val="00A436B2"/>
    <w:rsid w:val="00A436FE"/>
    <w:rsid w:val="00A45480"/>
    <w:rsid w:val="00A46E56"/>
    <w:rsid w:val="00A47A32"/>
    <w:rsid w:val="00A50129"/>
    <w:rsid w:val="00A512F7"/>
    <w:rsid w:val="00A521FD"/>
    <w:rsid w:val="00A52490"/>
    <w:rsid w:val="00A53592"/>
    <w:rsid w:val="00A554CA"/>
    <w:rsid w:val="00A558D1"/>
    <w:rsid w:val="00A558E2"/>
    <w:rsid w:val="00A55B9B"/>
    <w:rsid w:val="00A5769E"/>
    <w:rsid w:val="00A62D2A"/>
    <w:rsid w:val="00A6354D"/>
    <w:rsid w:val="00A636C4"/>
    <w:rsid w:val="00A63CCF"/>
    <w:rsid w:val="00A64DDA"/>
    <w:rsid w:val="00A6564C"/>
    <w:rsid w:val="00A663BA"/>
    <w:rsid w:val="00A667DB"/>
    <w:rsid w:val="00A716B1"/>
    <w:rsid w:val="00A72D17"/>
    <w:rsid w:val="00A72D21"/>
    <w:rsid w:val="00A76669"/>
    <w:rsid w:val="00A76ACF"/>
    <w:rsid w:val="00A80B2C"/>
    <w:rsid w:val="00A8144C"/>
    <w:rsid w:val="00A82C94"/>
    <w:rsid w:val="00A83562"/>
    <w:rsid w:val="00A869B1"/>
    <w:rsid w:val="00A86B09"/>
    <w:rsid w:val="00A86B45"/>
    <w:rsid w:val="00A879AB"/>
    <w:rsid w:val="00A903DC"/>
    <w:rsid w:val="00A916F8"/>
    <w:rsid w:val="00A93ECB"/>
    <w:rsid w:val="00A9700A"/>
    <w:rsid w:val="00AA0356"/>
    <w:rsid w:val="00AA1330"/>
    <w:rsid w:val="00AA33E2"/>
    <w:rsid w:val="00AA365D"/>
    <w:rsid w:val="00AA4732"/>
    <w:rsid w:val="00AA4824"/>
    <w:rsid w:val="00AA61EF"/>
    <w:rsid w:val="00AA6615"/>
    <w:rsid w:val="00AB0C37"/>
    <w:rsid w:val="00AB183B"/>
    <w:rsid w:val="00AB713E"/>
    <w:rsid w:val="00AC057E"/>
    <w:rsid w:val="00AC1115"/>
    <w:rsid w:val="00AC2142"/>
    <w:rsid w:val="00AC2534"/>
    <w:rsid w:val="00AC26B1"/>
    <w:rsid w:val="00AC486D"/>
    <w:rsid w:val="00AC4A80"/>
    <w:rsid w:val="00AC67DC"/>
    <w:rsid w:val="00AC7631"/>
    <w:rsid w:val="00AD0188"/>
    <w:rsid w:val="00AD21AB"/>
    <w:rsid w:val="00AD29E1"/>
    <w:rsid w:val="00AD3572"/>
    <w:rsid w:val="00AD37E2"/>
    <w:rsid w:val="00AD38A9"/>
    <w:rsid w:val="00AD560B"/>
    <w:rsid w:val="00AD5D53"/>
    <w:rsid w:val="00AD73DA"/>
    <w:rsid w:val="00AE02E0"/>
    <w:rsid w:val="00AE061D"/>
    <w:rsid w:val="00AE0703"/>
    <w:rsid w:val="00AE2971"/>
    <w:rsid w:val="00AE3AD5"/>
    <w:rsid w:val="00AE3FB5"/>
    <w:rsid w:val="00AE4BA8"/>
    <w:rsid w:val="00AE5E02"/>
    <w:rsid w:val="00AF17F4"/>
    <w:rsid w:val="00AF40CD"/>
    <w:rsid w:val="00AF4637"/>
    <w:rsid w:val="00AF4846"/>
    <w:rsid w:val="00AF54B3"/>
    <w:rsid w:val="00AF5688"/>
    <w:rsid w:val="00AF6FB5"/>
    <w:rsid w:val="00AF7394"/>
    <w:rsid w:val="00AF7C27"/>
    <w:rsid w:val="00B00551"/>
    <w:rsid w:val="00B00884"/>
    <w:rsid w:val="00B00E28"/>
    <w:rsid w:val="00B02300"/>
    <w:rsid w:val="00B02486"/>
    <w:rsid w:val="00B026F1"/>
    <w:rsid w:val="00B0280C"/>
    <w:rsid w:val="00B033E1"/>
    <w:rsid w:val="00B0560C"/>
    <w:rsid w:val="00B07CE7"/>
    <w:rsid w:val="00B11EC4"/>
    <w:rsid w:val="00B12141"/>
    <w:rsid w:val="00B14269"/>
    <w:rsid w:val="00B15632"/>
    <w:rsid w:val="00B17A1A"/>
    <w:rsid w:val="00B20712"/>
    <w:rsid w:val="00B22515"/>
    <w:rsid w:val="00B2471B"/>
    <w:rsid w:val="00B257F4"/>
    <w:rsid w:val="00B25B3A"/>
    <w:rsid w:val="00B25E02"/>
    <w:rsid w:val="00B25FBE"/>
    <w:rsid w:val="00B2666E"/>
    <w:rsid w:val="00B26927"/>
    <w:rsid w:val="00B27BB4"/>
    <w:rsid w:val="00B27EB6"/>
    <w:rsid w:val="00B3070A"/>
    <w:rsid w:val="00B30C4D"/>
    <w:rsid w:val="00B3201F"/>
    <w:rsid w:val="00B3232E"/>
    <w:rsid w:val="00B33E56"/>
    <w:rsid w:val="00B33F5F"/>
    <w:rsid w:val="00B3561C"/>
    <w:rsid w:val="00B35761"/>
    <w:rsid w:val="00B35AED"/>
    <w:rsid w:val="00B3664E"/>
    <w:rsid w:val="00B37E98"/>
    <w:rsid w:val="00B40029"/>
    <w:rsid w:val="00B40FBF"/>
    <w:rsid w:val="00B434F6"/>
    <w:rsid w:val="00B43AD5"/>
    <w:rsid w:val="00B44CCA"/>
    <w:rsid w:val="00B44EFB"/>
    <w:rsid w:val="00B45FE5"/>
    <w:rsid w:val="00B461F8"/>
    <w:rsid w:val="00B46A23"/>
    <w:rsid w:val="00B503DC"/>
    <w:rsid w:val="00B515E3"/>
    <w:rsid w:val="00B52524"/>
    <w:rsid w:val="00B533AD"/>
    <w:rsid w:val="00B567A0"/>
    <w:rsid w:val="00B6098E"/>
    <w:rsid w:val="00B61E78"/>
    <w:rsid w:val="00B6262A"/>
    <w:rsid w:val="00B62FC3"/>
    <w:rsid w:val="00B640DF"/>
    <w:rsid w:val="00B65B5D"/>
    <w:rsid w:val="00B70067"/>
    <w:rsid w:val="00B70910"/>
    <w:rsid w:val="00B724FE"/>
    <w:rsid w:val="00B76CFD"/>
    <w:rsid w:val="00B77A83"/>
    <w:rsid w:val="00B77E5E"/>
    <w:rsid w:val="00B81E04"/>
    <w:rsid w:val="00B82E71"/>
    <w:rsid w:val="00B879CA"/>
    <w:rsid w:val="00B905BD"/>
    <w:rsid w:val="00B91455"/>
    <w:rsid w:val="00B93CA9"/>
    <w:rsid w:val="00B94677"/>
    <w:rsid w:val="00BA13F2"/>
    <w:rsid w:val="00BA1C76"/>
    <w:rsid w:val="00BA1D4A"/>
    <w:rsid w:val="00BA1E1C"/>
    <w:rsid w:val="00BA3E4E"/>
    <w:rsid w:val="00BA5BCD"/>
    <w:rsid w:val="00BA5C80"/>
    <w:rsid w:val="00BA6716"/>
    <w:rsid w:val="00BA6EB3"/>
    <w:rsid w:val="00BB1003"/>
    <w:rsid w:val="00BB5C71"/>
    <w:rsid w:val="00BB667C"/>
    <w:rsid w:val="00BC0732"/>
    <w:rsid w:val="00BC126F"/>
    <w:rsid w:val="00BC1EE2"/>
    <w:rsid w:val="00BC2835"/>
    <w:rsid w:val="00BC2CC5"/>
    <w:rsid w:val="00BC3E1E"/>
    <w:rsid w:val="00BC42C6"/>
    <w:rsid w:val="00BC5824"/>
    <w:rsid w:val="00BD1E24"/>
    <w:rsid w:val="00BE132D"/>
    <w:rsid w:val="00BE2F0B"/>
    <w:rsid w:val="00BE4F1A"/>
    <w:rsid w:val="00BE55AC"/>
    <w:rsid w:val="00BE5C16"/>
    <w:rsid w:val="00BE624B"/>
    <w:rsid w:val="00BE7EBC"/>
    <w:rsid w:val="00BF1E9C"/>
    <w:rsid w:val="00BF33EA"/>
    <w:rsid w:val="00BF43D4"/>
    <w:rsid w:val="00BF4515"/>
    <w:rsid w:val="00BF4BAA"/>
    <w:rsid w:val="00BF4F6C"/>
    <w:rsid w:val="00BF79F1"/>
    <w:rsid w:val="00BF7F7A"/>
    <w:rsid w:val="00C00D22"/>
    <w:rsid w:val="00C04E97"/>
    <w:rsid w:val="00C07201"/>
    <w:rsid w:val="00C074C0"/>
    <w:rsid w:val="00C076FF"/>
    <w:rsid w:val="00C10025"/>
    <w:rsid w:val="00C10C7B"/>
    <w:rsid w:val="00C113EF"/>
    <w:rsid w:val="00C11F73"/>
    <w:rsid w:val="00C13415"/>
    <w:rsid w:val="00C148B9"/>
    <w:rsid w:val="00C14BB9"/>
    <w:rsid w:val="00C2061B"/>
    <w:rsid w:val="00C21F35"/>
    <w:rsid w:val="00C24C7C"/>
    <w:rsid w:val="00C25C49"/>
    <w:rsid w:val="00C319B2"/>
    <w:rsid w:val="00C328A0"/>
    <w:rsid w:val="00C32A72"/>
    <w:rsid w:val="00C33825"/>
    <w:rsid w:val="00C341FA"/>
    <w:rsid w:val="00C37366"/>
    <w:rsid w:val="00C43AAC"/>
    <w:rsid w:val="00C448FC"/>
    <w:rsid w:val="00C44C19"/>
    <w:rsid w:val="00C454B9"/>
    <w:rsid w:val="00C46203"/>
    <w:rsid w:val="00C52FB5"/>
    <w:rsid w:val="00C5390F"/>
    <w:rsid w:val="00C54337"/>
    <w:rsid w:val="00C543A9"/>
    <w:rsid w:val="00C54600"/>
    <w:rsid w:val="00C54BA9"/>
    <w:rsid w:val="00C5788A"/>
    <w:rsid w:val="00C57EAC"/>
    <w:rsid w:val="00C61D3D"/>
    <w:rsid w:val="00C63698"/>
    <w:rsid w:val="00C639CE"/>
    <w:rsid w:val="00C64044"/>
    <w:rsid w:val="00C6446D"/>
    <w:rsid w:val="00C65040"/>
    <w:rsid w:val="00C66138"/>
    <w:rsid w:val="00C67582"/>
    <w:rsid w:val="00C713DB"/>
    <w:rsid w:val="00C719B4"/>
    <w:rsid w:val="00C76E27"/>
    <w:rsid w:val="00C80314"/>
    <w:rsid w:val="00C8074B"/>
    <w:rsid w:val="00C80ADA"/>
    <w:rsid w:val="00C80FF1"/>
    <w:rsid w:val="00C843AA"/>
    <w:rsid w:val="00C8729F"/>
    <w:rsid w:val="00C87D82"/>
    <w:rsid w:val="00C91468"/>
    <w:rsid w:val="00C91745"/>
    <w:rsid w:val="00C91F0F"/>
    <w:rsid w:val="00C926B1"/>
    <w:rsid w:val="00C92F21"/>
    <w:rsid w:val="00C93BA2"/>
    <w:rsid w:val="00C93E6E"/>
    <w:rsid w:val="00C95857"/>
    <w:rsid w:val="00C9591A"/>
    <w:rsid w:val="00C96B56"/>
    <w:rsid w:val="00CA1892"/>
    <w:rsid w:val="00CA1A6F"/>
    <w:rsid w:val="00CA1C95"/>
    <w:rsid w:val="00CA2677"/>
    <w:rsid w:val="00CA5771"/>
    <w:rsid w:val="00CA6724"/>
    <w:rsid w:val="00CA6CB9"/>
    <w:rsid w:val="00CA7338"/>
    <w:rsid w:val="00CA752A"/>
    <w:rsid w:val="00CB1874"/>
    <w:rsid w:val="00CB2178"/>
    <w:rsid w:val="00CB2DB1"/>
    <w:rsid w:val="00CB3840"/>
    <w:rsid w:val="00CB6DD5"/>
    <w:rsid w:val="00CC0138"/>
    <w:rsid w:val="00CC13BD"/>
    <w:rsid w:val="00CC1484"/>
    <w:rsid w:val="00CC57B8"/>
    <w:rsid w:val="00CC5B89"/>
    <w:rsid w:val="00CC659B"/>
    <w:rsid w:val="00CD0825"/>
    <w:rsid w:val="00CD364F"/>
    <w:rsid w:val="00CD37CE"/>
    <w:rsid w:val="00CD549E"/>
    <w:rsid w:val="00CD7720"/>
    <w:rsid w:val="00CE10FB"/>
    <w:rsid w:val="00CE1B3C"/>
    <w:rsid w:val="00CE2D7D"/>
    <w:rsid w:val="00CE475B"/>
    <w:rsid w:val="00CE5D98"/>
    <w:rsid w:val="00CF1319"/>
    <w:rsid w:val="00CF1AF1"/>
    <w:rsid w:val="00CF20DC"/>
    <w:rsid w:val="00CF244C"/>
    <w:rsid w:val="00CF2894"/>
    <w:rsid w:val="00CF339D"/>
    <w:rsid w:val="00CF3510"/>
    <w:rsid w:val="00CF4703"/>
    <w:rsid w:val="00CF596C"/>
    <w:rsid w:val="00CF5D7D"/>
    <w:rsid w:val="00CF6004"/>
    <w:rsid w:val="00CF6DA7"/>
    <w:rsid w:val="00CF7ACF"/>
    <w:rsid w:val="00D00F43"/>
    <w:rsid w:val="00D03903"/>
    <w:rsid w:val="00D053AC"/>
    <w:rsid w:val="00D055C7"/>
    <w:rsid w:val="00D05677"/>
    <w:rsid w:val="00D07EE9"/>
    <w:rsid w:val="00D1080E"/>
    <w:rsid w:val="00D10F6C"/>
    <w:rsid w:val="00D113EC"/>
    <w:rsid w:val="00D12338"/>
    <w:rsid w:val="00D138E8"/>
    <w:rsid w:val="00D156C8"/>
    <w:rsid w:val="00D16F19"/>
    <w:rsid w:val="00D208AA"/>
    <w:rsid w:val="00D22043"/>
    <w:rsid w:val="00D23839"/>
    <w:rsid w:val="00D239BA"/>
    <w:rsid w:val="00D24A81"/>
    <w:rsid w:val="00D24D6F"/>
    <w:rsid w:val="00D27B37"/>
    <w:rsid w:val="00D300A1"/>
    <w:rsid w:val="00D3012C"/>
    <w:rsid w:val="00D30E14"/>
    <w:rsid w:val="00D334C6"/>
    <w:rsid w:val="00D34D12"/>
    <w:rsid w:val="00D35195"/>
    <w:rsid w:val="00D354CD"/>
    <w:rsid w:val="00D36FF6"/>
    <w:rsid w:val="00D37D6C"/>
    <w:rsid w:val="00D40240"/>
    <w:rsid w:val="00D410D3"/>
    <w:rsid w:val="00D41E47"/>
    <w:rsid w:val="00D423D8"/>
    <w:rsid w:val="00D431A7"/>
    <w:rsid w:val="00D43369"/>
    <w:rsid w:val="00D4392B"/>
    <w:rsid w:val="00D43947"/>
    <w:rsid w:val="00D4456C"/>
    <w:rsid w:val="00D44CA1"/>
    <w:rsid w:val="00D45415"/>
    <w:rsid w:val="00D45A3D"/>
    <w:rsid w:val="00D4738E"/>
    <w:rsid w:val="00D50306"/>
    <w:rsid w:val="00D50EB5"/>
    <w:rsid w:val="00D514C0"/>
    <w:rsid w:val="00D51D68"/>
    <w:rsid w:val="00D51E5D"/>
    <w:rsid w:val="00D52959"/>
    <w:rsid w:val="00D53917"/>
    <w:rsid w:val="00D54B93"/>
    <w:rsid w:val="00D54D70"/>
    <w:rsid w:val="00D54E94"/>
    <w:rsid w:val="00D5565A"/>
    <w:rsid w:val="00D5578C"/>
    <w:rsid w:val="00D55ACE"/>
    <w:rsid w:val="00D56733"/>
    <w:rsid w:val="00D66CC0"/>
    <w:rsid w:val="00D67BC4"/>
    <w:rsid w:val="00D71A18"/>
    <w:rsid w:val="00D71A91"/>
    <w:rsid w:val="00D72399"/>
    <w:rsid w:val="00D733E0"/>
    <w:rsid w:val="00D744C6"/>
    <w:rsid w:val="00D74B6A"/>
    <w:rsid w:val="00D7569A"/>
    <w:rsid w:val="00D758A4"/>
    <w:rsid w:val="00D75BD5"/>
    <w:rsid w:val="00D7700F"/>
    <w:rsid w:val="00D77987"/>
    <w:rsid w:val="00D805CE"/>
    <w:rsid w:val="00D8120B"/>
    <w:rsid w:val="00D84BA0"/>
    <w:rsid w:val="00D8764A"/>
    <w:rsid w:val="00D91B99"/>
    <w:rsid w:val="00D93DDE"/>
    <w:rsid w:val="00D954CB"/>
    <w:rsid w:val="00D95FEF"/>
    <w:rsid w:val="00D9603A"/>
    <w:rsid w:val="00D97C90"/>
    <w:rsid w:val="00DA0551"/>
    <w:rsid w:val="00DA0D3B"/>
    <w:rsid w:val="00DA0FFD"/>
    <w:rsid w:val="00DA1CEC"/>
    <w:rsid w:val="00DA3362"/>
    <w:rsid w:val="00DA3536"/>
    <w:rsid w:val="00DA385D"/>
    <w:rsid w:val="00DA4D02"/>
    <w:rsid w:val="00DA67A7"/>
    <w:rsid w:val="00DA7730"/>
    <w:rsid w:val="00DA7A87"/>
    <w:rsid w:val="00DA7EB7"/>
    <w:rsid w:val="00DB3D98"/>
    <w:rsid w:val="00DB498C"/>
    <w:rsid w:val="00DB6D5D"/>
    <w:rsid w:val="00DC1E31"/>
    <w:rsid w:val="00DC2BEE"/>
    <w:rsid w:val="00DC3ADE"/>
    <w:rsid w:val="00DC5B20"/>
    <w:rsid w:val="00DC7265"/>
    <w:rsid w:val="00DC7F71"/>
    <w:rsid w:val="00DD1A2E"/>
    <w:rsid w:val="00DD249A"/>
    <w:rsid w:val="00DD3285"/>
    <w:rsid w:val="00DE2847"/>
    <w:rsid w:val="00DE4AF1"/>
    <w:rsid w:val="00DE6FC0"/>
    <w:rsid w:val="00DF00DB"/>
    <w:rsid w:val="00DF04FC"/>
    <w:rsid w:val="00DF1C6C"/>
    <w:rsid w:val="00DF23E7"/>
    <w:rsid w:val="00DF2527"/>
    <w:rsid w:val="00DF2CDC"/>
    <w:rsid w:val="00DF2EC4"/>
    <w:rsid w:val="00DF3943"/>
    <w:rsid w:val="00DF47BC"/>
    <w:rsid w:val="00DF6157"/>
    <w:rsid w:val="00DF719B"/>
    <w:rsid w:val="00E02160"/>
    <w:rsid w:val="00E078DA"/>
    <w:rsid w:val="00E117D4"/>
    <w:rsid w:val="00E11A82"/>
    <w:rsid w:val="00E121BF"/>
    <w:rsid w:val="00E13E6E"/>
    <w:rsid w:val="00E142B0"/>
    <w:rsid w:val="00E15009"/>
    <w:rsid w:val="00E158DA"/>
    <w:rsid w:val="00E15A2F"/>
    <w:rsid w:val="00E15AD7"/>
    <w:rsid w:val="00E17C8B"/>
    <w:rsid w:val="00E21617"/>
    <w:rsid w:val="00E25137"/>
    <w:rsid w:val="00E251C0"/>
    <w:rsid w:val="00E25843"/>
    <w:rsid w:val="00E26D11"/>
    <w:rsid w:val="00E303BA"/>
    <w:rsid w:val="00E3136E"/>
    <w:rsid w:val="00E31F99"/>
    <w:rsid w:val="00E33750"/>
    <w:rsid w:val="00E35169"/>
    <w:rsid w:val="00E37CBB"/>
    <w:rsid w:val="00E42B94"/>
    <w:rsid w:val="00E42BE2"/>
    <w:rsid w:val="00E439E8"/>
    <w:rsid w:val="00E44217"/>
    <w:rsid w:val="00E44CC4"/>
    <w:rsid w:val="00E4710D"/>
    <w:rsid w:val="00E47AF8"/>
    <w:rsid w:val="00E5111C"/>
    <w:rsid w:val="00E51379"/>
    <w:rsid w:val="00E51612"/>
    <w:rsid w:val="00E5259D"/>
    <w:rsid w:val="00E531CC"/>
    <w:rsid w:val="00E53F6C"/>
    <w:rsid w:val="00E54077"/>
    <w:rsid w:val="00E6125D"/>
    <w:rsid w:val="00E63630"/>
    <w:rsid w:val="00E638E5"/>
    <w:rsid w:val="00E63E84"/>
    <w:rsid w:val="00E65E42"/>
    <w:rsid w:val="00E6644C"/>
    <w:rsid w:val="00E67D16"/>
    <w:rsid w:val="00E742BC"/>
    <w:rsid w:val="00E74B6C"/>
    <w:rsid w:val="00E766A8"/>
    <w:rsid w:val="00E7709F"/>
    <w:rsid w:val="00E7791D"/>
    <w:rsid w:val="00E803F2"/>
    <w:rsid w:val="00E80890"/>
    <w:rsid w:val="00E82A8D"/>
    <w:rsid w:val="00E82E72"/>
    <w:rsid w:val="00E848CE"/>
    <w:rsid w:val="00E855E3"/>
    <w:rsid w:val="00E86154"/>
    <w:rsid w:val="00E864BD"/>
    <w:rsid w:val="00E90E1B"/>
    <w:rsid w:val="00E92040"/>
    <w:rsid w:val="00E927F9"/>
    <w:rsid w:val="00E92C8B"/>
    <w:rsid w:val="00E93AF7"/>
    <w:rsid w:val="00E942B2"/>
    <w:rsid w:val="00E94569"/>
    <w:rsid w:val="00E94EF6"/>
    <w:rsid w:val="00E94FC2"/>
    <w:rsid w:val="00E95C23"/>
    <w:rsid w:val="00E964CE"/>
    <w:rsid w:val="00E97338"/>
    <w:rsid w:val="00EA0556"/>
    <w:rsid w:val="00EA1136"/>
    <w:rsid w:val="00EA18E1"/>
    <w:rsid w:val="00EA3935"/>
    <w:rsid w:val="00EA3A83"/>
    <w:rsid w:val="00EA4746"/>
    <w:rsid w:val="00EA492B"/>
    <w:rsid w:val="00EA49F0"/>
    <w:rsid w:val="00EA4B7C"/>
    <w:rsid w:val="00EA6C35"/>
    <w:rsid w:val="00EA6CA3"/>
    <w:rsid w:val="00EA701E"/>
    <w:rsid w:val="00EB178B"/>
    <w:rsid w:val="00EB24F4"/>
    <w:rsid w:val="00EB2944"/>
    <w:rsid w:val="00EB2EB0"/>
    <w:rsid w:val="00EB2EC9"/>
    <w:rsid w:val="00EB36CF"/>
    <w:rsid w:val="00EB49F2"/>
    <w:rsid w:val="00EB4FED"/>
    <w:rsid w:val="00EB5357"/>
    <w:rsid w:val="00EB690F"/>
    <w:rsid w:val="00EB6DB2"/>
    <w:rsid w:val="00EB6DCB"/>
    <w:rsid w:val="00EC1893"/>
    <w:rsid w:val="00EC20A5"/>
    <w:rsid w:val="00EC2C87"/>
    <w:rsid w:val="00EC5505"/>
    <w:rsid w:val="00EC7AB2"/>
    <w:rsid w:val="00ED0720"/>
    <w:rsid w:val="00ED15F5"/>
    <w:rsid w:val="00ED302B"/>
    <w:rsid w:val="00ED3AD3"/>
    <w:rsid w:val="00ED40CF"/>
    <w:rsid w:val="00ED507C"/>
    <w:rsid w:val="00ED6751"/>
    <w:rsid w:val="00ED6C44"/>
    <w:rsid w:val="00ED7BAD"/>
    <w:rsid w:val="00ED7D0F"/>
    <w:rsid w:val="00EE0A44"/>
    <w:rsid w:val="00EE0B53"/>
    <w:rsid w:val="00EE144E"/>
    <w:rsid w:val="00EE494D"/>
    <w:rsid w:val="00EE4D91"/>
    <w:rsid w:val="00EE5C99"/>
    <w:rsid w:val="00EE601E"/>
    <w:rsid w:val="00EE6D84"/>
    <w:rsid w:val="00EE7C26"/>
    <w:rsid w:val="00EE7CC6"/>
    <w:rsid w:val="00EF061A"/>
    <w:rsid w:val="00EF239B"/>
    <w:rsid w:val="00EF4854"/>
    <w:rsid w:val="00EF49B5"/>
    <w:rsid w:val="00EF773D"/>
    <w:rsid w:val="00EF7785"/>
    <w:rsid w:val="00F00851"/>
    <w:rsid w:val="00F02F55"/>
    <w:rsid w:val="00F034E2"/>
    <w:rsid w:val="00F07388"/>
    <w:rsid w:val="00F079E2"/>
    <w:rsid w:val="00F07D4E"/>
    <w:rsid w:val="00F107BD"/>
    <w:rsid w:val="00F114EB"/>
    <w:rsid w:val="00F124D0"/>
    <w:rsid w:val="00F12AD2"/>
    <w:rsid w:val="00F1429C"/>
    <w:rsid w:val="00F151F1"/>
    <w:rsid w:val="00F152F4"/>
    <w:rsid w:val="00F174A7"/>
    <w:rsid w:val="00F17799"/>
    <w:rsid w:val="00F203DD"/>
    <w:rsid w:val="00F226DF"/>
    <w:rsid w:val="00F22FB1"/>
    <w:rsid w:val="00F2364D"/>
    <w:rsid w:val="00F236F9"/>
    <w:rsid w:val="00F23DF7"/>
    <w:rsid w:val="00F2429A"/>
    <w:rsid w:val="00F24CB8"/>
    <w:rsid w:val="00F26480"/>
    <w:rsid w:val="00F267E4"/>
    <w:rsid w:val="00F2748F"/>
    <w:rsid w:val="00F27F81"/>
    <w:rsid w:val="00F302FA"/>
    <w:rsid w:val="00F3228D"/>
    <w:rsid w:val="00F32D70"/>
    <w:rsid w:val="00F4054D"/>
    <w:rsid w:val="00F417B2"/>
    <w:rsid w:val="00F42F26"/>
    <w:rsid w:val="00F447F5"/>
    <w:rsid w:val="00F44FCC"/>
    <w:rsid w:val="00F45B85"/>
    <w:rsid w:val="00F46615"/>
    <w:rsid w:val="00F47341"/>
    <w:rsid w:val="00F504D8"/>
    <w:rsid w:val="00F5173C"/>
    <w:rsid w:val="00F526C3"/>
    <w:rsid w:val="00F53106"/>
    <w:rsid w:val="00F54911"/>
    <w:rsid w:val="00F55E21"/>
    <w:rsid w:val="00F56B1B"/>
    <w:rsid w:val="00F57AF6"/>
    <w:rsid w:val="00F57B5A"/>
    <w:rsid w:val="00F57D1C"/>
    <w:rsid w:val="00F57F24"/>
    <w:rsid w:val="00F6093D"/>
    <w:rsid w:val="00F60DF4"/>
    <w:rsid w:val="00F61F23"/>
    <w:rsid w:val="00F6252F"/>
    <w:rsid w:val="00F62AD1"/>
    <w:rsid w:val="00F64320"/>
    <w:rsid w:val="00F65FDD"/>
    <w:rsid w:val="00F673DB"/>
    <w:rsid w:val="00F67F2D"/>
    <w:rsid w:val="00F7238A"/>
    <w:rsid w:val="00F726E1"/>
    <w:rsid w:val="00F7302F"/>
    <w:rsid w:val="00F7455F"/>
    <w:rsid w:val="00F75B63"/>
    <w:rsid w:val="00F75F59"/>
    <w:rsid w:val="00F76902"/>
    <w:rsid w:val="00F76996"/>
    <w:rsid w:val="00F76CF4"/>
    <w:rsid w:val="00F76FBC"/>
    <w:rsid w:val="00F803B0"/>
    <w:rsid w:val="00F841B2"/>
    <w:rsid w:val="00F8430F"/>
    <w:rsid w:val="00F8434A"/>
    <w:rsid w:val="00F84691"/>
    <w:rsid w:val="00F8590D"/>
    <w:rsid w:val="00F85F0B"/>
    <w:rsid w:val="00F85FB6"/>
    <w:rsid w:val="00F900A6"/>
    <w:rsid w:val="00F9033B"/>
    <w:rsid w:val="00F90F84"/>
    <w:rsid w:val="00F916E5"/>
    <w:rsid w:val="00F9306B"/>
    <w:rsid w:val="00F9307F"/>
    <w:rsid w:val="00F95AC4"/>
    <w:rsid w:val="00F966E2"/>
    <w:rsid w:val="00F96875"/>
    <w:rsid w:val="00F96BF0"/>
    <w:rsid w:val="00F973BE"/>
    <w:rsid w:val="00FA006E"/>
    <w:rsid w:val="00FA155E"/>
    <w:rsid w:val="00FA23F0"/>
    <w:rsid w:val="00FA2C39"/>
    <w:rsid w:val="00FA4791"/>
    <w:rsid w:val="00FA5A37"/>
    <w:rsid w:val="00FA6BEC"/>
    <w:rsid w:val="00FB4822"/>
    <w:rsid w:val="00FB4BFB"/>
    <w:rsid w:val="00FB5AC1"/>
    <w:rsid w:val="00FB6E6A"/>
    <w:rsid w:val="00FB6F7B"/>
    <w:rsid w:val="00FB7243"/>
    <w:rsid w:val="00FB779F"/>
    <w:rsid w:val="00FC0349"/>
    <w:rsid w:val="00FC048E"/>
    <w:rsid w:val="00FC18FC"/>
    <w:rsid w:val="00FC2F5F"/>
    <w:rsid w:val="00FC37CF"/>
    <w:rsid w:val="00FC3A19"/>
    <w:rsid w:val="00FC4D69"/>
    <w:rsid w:val="00FC5F38"/>
    <w:rsid w:val="00FD30E4"/>
    <w:rsid w:val="00FD4418"/>
    <w:rsid w:val="00FD6549"/>
    <w:rsid w:val="00FD673F"/>
    <w:rsid w:val="00FD6E01"/>
    <w:rsid w:val="00FD6F53"/>
    <w:rsid w:val="00FD76CE"/>
    <w:rsid w:val="00FD7EAC"/>
    <w:rsid w:val="00FE044A"/>
    <w:rsid w:val="00FE14FE"/>
    <w:rsid w:val="00FE18E4"/>
    <w:rsid w:val="00FE1BFF"/>
    <w:rsid w:val="00FE2E82"/>
    <w:rsid w:val="00FE3C38"/>
    <w:rsid w:val="00FE4ED1"/>
    <w:rsid w:val="00FE5560"/>
    <w:rsid w:val="00FE7D3F"/>
    <w:rsid w:val="00FF1C3E"/>
    <w:rsid w:val="00FF202D"/>
    <w:rsid w:val="00FF2F5D"/>
    <w:rsid w:val="00FF325E"/>
    <w:rsid w:val="00FF3909"/>
    <w:rsid w:val="00FF473D"/>
    <w:rsid w:val="00FF5AF2"/>
    <w:rsid w:val="00FF61E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qFormat/>
    <w:rsid w:val="009E3A05"/>
    <w:pPr>
      <w:outlineLvl w:val="0"/>
    </w:pPr>
    <w:rPr>
      <w:rFonts w:cs="Times New Roman"/>
    </w:rPr>
  </w:style>
  <w:style w:type="paragraph" w:styleId="Heading2">
    <w:name w:val="heading 2"/>
    <w:basedOn w:val="Normal"/>
    <w:next w:val="Normal"/>
    <w:link w:val="Heading2Char"/>
    <w:qFormat/>
    <w:rsid w:val="009E3A05"/>
    <w:pPr>
      <w:outlineLvl w:val="1"/>
    </w:pPr>
    <w:rPr>
      <w:rFonts w:cs="Times New Roman"/>
    </w:rPr>
  </w:style>
  <w:style w:type="paragraph" w:styleId="Heading3">
    <w:name w:val="heading 3"/>
    <w:basedOn w:val="Normal"/>
    <w:next w:val="Normal"/>
    <w:link w:val="Heading3Char"/>
    <w:qFormat/>
    <w:rsid w:val="009E3A05"/>
    <w:pPr>
      <w:outlineLvl w:val="2"/>
    </w:pPr>
    <w:rPr>
      <w:rFonts w:cs="Times New Roman"/>
    </w:rPr>
  </w:style>
  <w:style w:type="paragraph" w:styleId="Heading4">
    <w:name w:val="heading 4"/>
    <w:basedOn w:val="Normal"/>
    <w:next w:val="Normal"/>
    <w:link w:val="Heading4Char"/>
    <w:qFormat/>
    <w:rsid w:val="009E3A05"/>
    <w:pPr>
      <w:outlineLvl w:val="3"/>
    </w:pPr>
    <w:rPr>
      <w:rFonts w:cs="Times New Roman"/>
    </w:rPr>
  </w:style>
  <w:style w:type="paragraph" w:styleId="Heading5">
    <w:name w:val="heading 5"/>
    <w:basedOn w:val="Normal"/>
    <w:next w:val="Normal"/>
    <w:link w:val="Heading5Char"/>
    <w:qFormat/>
    <w:rsid w:val="009E3A05"/>
    <w:pPr>
      <w:outlineLvl w:val="4"/>
    </w:pPr>
    <w:rPr>
      <w:rFonts w:cs="Times New Roman"/>
    </w:rPr>
  </w:style>
  <w:style w:type="paragraph" w:styleId="Heading6">
    <w:name w:val="heading 6"/>
    <w:basedOn w:val="Normal"/>
    <w:next w:val="Normal"/>
    <w:link w:val="Heading6Char"/>
    <w:qFormat/>
    <w:rsid w:val="009E3A05"/>
    <w:pPr>
      <w:keepNext/>
      <w:spacing w:line="360" w:lineRule="auto"/>
      <w:outlineLvl w:val="5"/>
    </w:pPr>
    <w:rPr>
      <w:rFonts w:cs="Times New Roman"/>
      <w:b/>
      <w:bCs/>
      <w:sz w:val="20"/>
      <w:szCs w:val="20"/>
      <w:u w:val="single"/>
    </w:rPr>
  </w:style>
  <w:style w:type="paragraph" w:styleId="Heading7">
    <w:name w:val="heading 7"/>
    <w:basedOn w:val="Normal"/>
    <w:next w:val="Normal"/>
    <w:link w:val="Heading7Char"/>
    <w:qFormat/>
    <w:rsid w:val="009E3A05"/>
    <w:pPr>
      <w:keepNext/>
      <w:outlineLvl w:val="6"/>
    </w:pPr>
    <w:rPr>
      <w:rFonts w:cs="Times New Roman"/>
      <w:b/>
      <w:bCs/>
      <w:color w:val="000000"/>
      <w:sz w:val="20"/>
      <w:szCs w:val="20"/>
    </w:rPr>
  </w:style>
  <w:style w:type="paragraph" w:styleId="Heading8">
    <w:name w:val="heading 8"/>
    <w:basedOn w:val="Normal"/>
    <w:next w:val="Normal"/>
    <w:link w:val="Heading8Char"/>
    <w:qFormat/>
    <w:rsid w:val="009E3A05"/>
    <w:pPr>
      <w:keepNext/>
      <w:jc w:val="center"/>
      <w:outlineLvl w:val="7"/>
    </w:pPr>
    <w:rPr>
      <w:rFonts w:cs="Times New Roman"/>
      <w:b/>
      <w:bCs/>
      <w:sz w:val="18"/>
      <w:szCs w:val="18"/>
    </w:rPr>
  </w:style>
  <w:style w:type="paragraph" w:styleId="Heading9">
    <w:name w:val="heading 9"/>
    <w:basedOn w:val="Normal"/>
    <w:next w:val="Normal"/>
    <w:link w:val="Heading9Char"/>
    <w:qFormat/>
    <w:rsid w:val="009E3A05"/>
    <w:pPr>
      <w:keepNext/>
      <w:spacing w:line="360" w:lineRule="auto"/>
      <w:jc w:val="both"/>
      <w:outlineLvl w:val="8"/>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A05"/>
    <w:rPr>
      <w:rFonts w:ascii="Arial" w:eastAsia="Times New Roman" w:hAnsi="Arial" w:cs="Arial"/>
      <w:sz w:val="24"/>
      <w:szCs w:val="24"/>
      <w:lang w:val="en-US"/>
    </w:rPr>
  </w:style>
  <w:style w:type="character" w:customStyle="1" w:styleId="Heading2Char">
    <w:name w:val="Heading 2 Char"/>
    <w:link w:val="Heading2"/>
    <w:rsid w:val="009E3A05"/>
    <w:rPr>
      <w:rFonts w:ascii="Arial" w:eastAsia="Times New Roman" w:hAnsi="Arial" w:cs="Arial"/>
      <w:sz w:val="24"/>
      <w:szCs w:val="24"/>
      <w:lang w:val="en-US"/>
    </w:rPr>
  </w:style>
  <w:style w:type="character" w:customStyle="1" w:styleId="Heading3Char">
    <w:name w:val="Heading 3 Char"/>
    <w:link w:val="Heading3"/>
    <w:rsid w:val="009E3A05"/>
    <w:rPr>
      <w:rFonts w:ascii="Arial" w:eastAsia="Times New Roman" w:hAnsi="Arial" w:cs="Arial"/>
      <w:sz w:val="24"/>
      <w:szCs w:val="24"/>
      <w:lang w:val="en-US"/>
    </w:rPr>
  </w:style>
  <w:style w:type="character" w:customStyle="1" w:styleId="Heading4Char">
    <w:name w:val="Heading 4 Char"/>
    <w:link w:val="Heading4"/>
    <w:rsid w:val="009E3A05"/>
    <w:rPr>
      <w:rFonts w:ascii="Arial" w:eastAsia="Times New Roman" w:hAnsi="Arial" w:cs="Arial"/>
      <w:sz w:val="24"/>
      <w:szCs w:val="24"/>
      <w:lang w:val="en-US"/>
    </w:rPr>
  </w:style>
  <w:style w:type="character" w:customStyle="1" w:styleId="Heading5Char">
    <w:name w:val="Heading 5 Char"/>
    <w:link w:val="Heading5"/>
    <w:rsid w:val="009E3A05"/>
    <w:rPr>
      <w:rFonts w:ascii="Arial" w:eastAsia="Times New Roman" w:hAnsi="Arial" w:cs="Arial"/>
      <w:sz w:val="24"/>
      <w:szCs w:val="24"/>
      <w:lang w:val="en-US"/>
    </w:rPr>
  </w:style>
  <w:style w:type="character" w:customStyle="1" w:styleId="Heading6Char">
    <w:name w:val="Heading 6 Char"/>
    <w:link w:val="Heading6"/>
    <w:rsid w:val="009E3A05"/>
    <w:rPr>
      <w:rFonts w:ascii="Arial" w:eastAsia="Times New Roman" w:hAnsi="Arial" w:cs="Arial"/>
      <w:b/>
      <w:bCs/>
      <w:u w:val="single"/>
      <w:lang w:val="en-US"/>
    </w:rPr>
  </w:style>
  <w:style w:type="character" w:customStyle="1" w:styleId="Heading7Char">
    <w:name w:val="Heading 7 Char"/>
    <w:link w:val="Heading7"/>
    <w:rsid w:val="009E3A05"/>
    <w:rPr>
      <w:rFonts w:ascii="Arial" w:eastAsia="Times New Roman" w:hAnsi="Arial" w:cs="Arial"/>
      <w:b/>
      <w:bCs/>
      <w:color w:val="000000"/>
      <w:sz w:val="20"/>
      <w:szCs w:val="20"/>
      <w:lang w:val="en-US"/>
    </w:rPr>
  </w:style>
  <w:style w:type="character" w:customStyle="1" w:styleId="Heading8Char">
    <w:name w:val="Heading 8 Char"/>
    <w:link w:val="Heading8"/>
    <w:rsid w:val="009E3A05"/>
    <w:rPr>
      <w:rFonts w:ascii="Arial" w:eastAsia="Times New Roman" w:hAnsi="Arial" w:cs="Arial"/>
      <w:b/>
      <w:bCs/>
      <w:sz w:val="18"/>
      <w:szCs w:val="18"/>
      <w:lang w:val="en-US"/>
    </w:rPr>
  </w:style>
  <w:style w:type="character" w:customStyle="1" w:styleId="Heading9Char">
    <w:name w:val="Heading 9 Char"/>
    <w:link w:val="Heading9"/>
    <w:rsid w:val="009E3A05"/>
    <w:rPr>
      <w:rFonts w:ascii="Arial" w:eastAsia="Times New Roman" w:hAnsi="Arial" w:cs="Arial"/>
      <w:b/>
      <w:bCs/>
      <w:color w:val="000000"/>
      <w:sz w:val="24"/>
      <w:szCs w:val="24"/>
      <w:u w:val="single"/>
      <w:lang w:val="en-US"/>
    </w:rPr>
  </w:style>
  <w:style w:type="paragraph" w:styleId="Header">
    <w:name w:val="header"/>
    <w:basedOn w:val="Normal"/>
    <w:link w:val="HeaderChar"/>
    <w:rsid w:val="009E3A05"/>
    <w:pPr>
      <w:tabs>
        <w:tab w:val="center" w:pos="4320"/>
        <w:tab w:val="right" w:pos="8640"/>
      </w:tabs>
    </w:pPr>
    <w:rPr>
      <w:rFonts w:cs="Times New Roman"/>
    </w:rPr>
  </w:style>
  <w:style w:type="character" w:customStyle="1" w:styleId="HeaderChar">
    <w:name w:val="Header Char"/>
    <w:link w:val="Header"/>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Times New Roma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rsid w:val="009E3A05"/>
    <w:pPr>
      <w:spacing w:line="360" w:lineRule="auto"/>
      <w:jc w:val="both"/>
    </w:pPr>
    <w:rPr>
      <w:rFonts w:cs="Times New Roman"/>
      <w:sz w:val="20"/>
      <w:szCs w:val="20"/>
    </w:rPr>
  </w:style>
  <w:style w:type="character" w:customStyle="1" w:styleId="BodyTextChar">
    <w:name w:val="Body Text Char"/>
    <w:link w:val="BodyText"/>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Times New Roman"/>
      <w:b/>
      <w:bCs/>
      <w:color w:val="000000"/>
      <w:sz w:val="20"/>
      <w:szCs w:val="20"/>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rsid w:val="009E3A05"/>
    <w:pPr>
      <w:spacing w:line="360" w:lineRule="auto"/>
      <w:jc w:val="both"/>
    </w:pPr>
    <w:rPr>
      <w:rFonts w:cs="Times New Roman"/>
      <w:color w:val="000000"/>
      <w:sz w:val="20"/>
      <w:szCs w:val="20"/>
    </w:rPr>
  </w:style>
  <w:style w:type="character" w:customStyle="1" w:styleId="BodyText3Char">
    <w:name w:val="Body Text 3 Char"/>
    <w:link w:val="BodyText3"/>
    <w:rsid w:val="009E3A05"/>
    <w:rPr>
      <w:rFonts w:ascii="Arial" w:eastAsia="Times New Roman" w:hAnsi="Arial" w:cs="Arial"/>
      <w:color w:val="000000"/>
      <w:lang w:val="en-US"/>
    </w:rPr>
  </w:style>
  <w:style w:type="paragraph" w:customStyle="1" w:styleId="DefaultText">
    <w:name w:val="Default Text"/>
    <w:basedOn w:val="Normal"/>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uiPriority w:val="99"/>
    <w:rsid w:val="009E3A05"/>
  </w:style>
  <w:style w:type="paragraph" w:customStyle="1" w:styleId="DefaultText11">
    <w:name w:val="Default Text:1:1"/>
    <w:basedOn w:val="Normal"/>
    <w:rsid w:val="009E3A05"/>
    <w:pPr>
      <w:widowControl/>
    </w:pPr>
  </w:style>
  <w:style w:type="paragraph" w:styleId="ListParagraph">
    <w:name w:val="List Paragraph"/>
    <w:aliases w:val="Bulet Para"/>
    <w:basedOn w:val="Normal"/>
    <w:link w:val="ListParagraphChar"/>
    <w:uiPriority w:val="34"/>
    <w:qFormat/>
    <w:rsid w:val="009E3A05"/>
    <w:pPr>
      <w:widowControl/>
      <w:autoSpaceDE/>
      <w:autoSpaceDN/>
      <w:adjustRightInd/>
      <w:spacing w:after="200" w:line="276" w:lineRule="auto"/>
      <w:ind w:left="720"/>
    </w:pPr>
    <w:rPr>
      <w:rFonts w:ascii="Calibri" w:hAnsi="Calibri" w:cs="Times New Roman"/>
      <w:sz w:val="22"/>
      <w:szCs w:val="22"/>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rsid w:val="009E3A05"/>
    <w:pPr>
      <w:widowControl/>
    </w:pPr>
  </w:style>
  <w:style w:type="paragraph" w:styleId="NoSpacing">
    <w:name w:val="No Spacing"/>
    <w:basedOn w:val="Normal"/>
    <w:link w:val="NoSpacingChar"/>
    <w:uiPriority w:val="1"/>
    <w:qFormat/>
    <w:rsid w:val="009E3A05"/>
    <w:pPr>
      <w:widowControl/>
    </w:pPr>
    <w:rPr>
      <w:rFonts w:ascii="Calibri" w:hAnsi="Calibri" w:cs="Times New Roman"/>
      <w:sz w:val="20"/>
      <w:szCs w:val="20"/>
    </w:rPr>
  </w:style>
  <w:style w:type="paragraph" w:styleId="BodyTextIndent2">
    <w:name w:val="Body Text Indent 2"/>
    <w:basedOn w:val="Normal"/>
    <w:link w:val="BodyTextIndent2Char"/>
    <w:uiPriority w:val="99"/>
    <w:unhideWhenUsed/>
    <w:rsid w:val="009E3A05"/>
    <w:pPr>
      <w:spacing w:after="120" w:line="480" w:lineRule="auto"/>
      <w:ind w:left="360"/>
    </w:pPr>
    <w:rPr>
      <w:rFonts w:cs="Times New Roma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nhideWhenUsed/>
    <w:rsid w:val="009E3A05"/>
    <w:rPr>
      <w:rFonts w:ascii="Tahoma" w:hAnsi="Tahoma" w:cs="Times New Roman"/>
      <w:sz w:val="16"/>
      <w:szCs w:val="16"/>
    </w:rPr>
  </w:style>
  <w:style w:type="character" w:customStyle="1" w:styleId="BalloonTextChar">
    <w:name w:val="Balloon Text Char"/>
    <w:link w:val="BalloonText"/>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bidi="hi-IN"/>
    </w:rPr>
  </w:style>
  <w:style w:type="paragraph" w:styleId="NormalWeb">
    <w:name w:val="Normal (Web)"/>
    <w:basedOn w:val="Normal"/>
    <w:uiPriority w:val="99"/>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numbering" w:customStyle="1" w:styleId="NoList1">
    <w:name w:val="No List1"/>
    <w:next w:val="NoList"/>
    <w:uiPriority w:val="99"/>
    <w:semiHidden/>
    <w:unhideWhenUsed/>
    <w:rsid w:val="00526C87"/>
  </w:style>
  <w:style w:type="table" w:customStyle="1" w:styleId="TableGrid1">
    <w:name w:val="Table Grid1"/>
    <w:basedOn w:val="TableNormal"/>
    <w:next w:val="TableGrid"/>
    <w:rsid w:val="00526C87"/>
    <w:pPr>
      <w:widowControl w:val="0"/>
      <w:autoSpaceDE w:val="0"/>
      <w:autoSpaceDN w:val="0"/>
      <w:adjustRightInd w:val="0"/>
    </w:pPr>
    <w:rPr>
      <w:rFonts w:ascii="Arial" w:eastAsia="Times New Roman"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nhideWhenUsed/>
    <w:rsid w:val="00526C87"/>
    <w:pPr>
      <w:spacing w:line="240" w:lineRule="auto"/>
      <w:ind w:firstLine="360"/>
      <w:jc w:val="left"/>
    </w:pPr>
    <w:rPr>
      <w:rFonts w:cs="Arial"/>
      <w:sz w:val="24"/>
      <w:szCs w:val="24"/>
    </w:rPr>
  </w:style>
  <w:style w:type="character" w:customStyle="1" w:styleId="BodyTextFirstIndentChar">
    <w:name w:val="Body Text First Indent Char"/>
    <w:link w:val="BodyTextFirstIndent"/>
    <w:rsid w:val="00526C87"/>
    <w:rPr>
      <w:rFonts w:ascii="Arial" w:eastAsia="Times New Roman" w:hAnsi="Arial" w:cs="Arial"/>
      <w:sz w:val="24"/>
      <w:szCs w:val="24"/>
      <w:lang w:val="en-US" w:bidi="ar-SA"/>
    </w:rPr>
  </w:style>
  <w:style w:type="paragraph" w:styleId="List">
    <w:name w:val="List"/>
    <w:basedOn w:val="Normal"/>
    <w:rsid w:val="00526C87"/>
    <w:pPr>
      <w:widowControl/>
      <w:autoSpaceDE/>
      <w:autoSpaceDN/>
      <w:adjustRightInd/>
      <w:ind w:left="360" w:hanging="360"/>
    </w:pPr>
    <w:rPr>
      <w:rFonts w:ascii="Times New Roman" w:hAnsi="Times New Roman" w:cs="Times New Roman"/>
    </w:rPr>
  </w:style>
  <w:style w:type="paragraph" w:styleId="List2">
    <w:name w:val="List 2"/>
    <w:basedOn w:val="Normal"/>
    <w:rsid w:val="00526C87"/>
    <w:pPr>
      <w:widowControl/>
      <w:autoSpaceDE/>
      <w:autoSpaceDN/>
      <w:adjustRightInd/>
      <w:ind w:left="720" w:hanging="360"/>
    </w:pPr>
    <w:rPr>
      <w:rFonts w:ascii="Times New Roman" w:hAnsi="Times New Roman" w:cs="Times New Roman"/>
    </w:rPr>
  </w:style>
  <w:style w:type="paragraph" w:styleId="List3">
    <w:name w:val="List 3"/>
    <w:basedOn w:val="Normal"/>
    <w:rsid w:val="00526C87"/>
    <w:pPr>
      <w:widowControl/>
      <w:autoSpaceDE/>
      <w:autoSpaceDN/>
      <w:adjustRightInd/>
      <w:ind w:left="1080" w:hanging="360"/>
    </w:pPr>
    <w:rPr>
      <w:rFonts w:ascii="Times New Roman" w:hAnsi="Times New Roman" w:cs="Times New Roman"/>
    </w:rPr>
  </w:style>
  <w:style w:type="paragraph" w:styleId="Closing">
    <w:name w:val="Closing"/>
    <w:basedOn w:val="Normal"/>
    <w:link w:val="ClosingChar"/>
    <w:rsid w:val="00526C87"/>
    <w:pPr>
      <w:widowControl/>
      <w:autoSpaceDE/>
      <w:autoSpaceDN/>
      <w:adjustRightInd/>
      <w:ind w:left="4320"/>
    </w:pPr>
    <w:rPr>
      <w:rFonts w:ascii="Times New Roman" w:hAnsi="Times New Roman" w:cs="Times New Roman"/>
    </w:rPr>
  </w:style>
  <w:style w:type="character" w:customStyle="1" w:styleId="ClosingChar">
    <w:name w:val="Closing Char"/>
    <w:link w:val="Closing"/>
    <w:rsid w:val="00526C87"/>
    <w:rPr>
      <w:rFonts w:ascii="Times New Roman" w:eastAsia="Times New Roman" w:hAnsi="Times New Roman"/>
      <w:sz w:val="24"/>
      <w:szCs w:val="24"/>
      <w:lang w:bidi="ar-SA"/>
    </w:rPr>
  </w:style>
  <w:style w:type="paragraph" w:styleId="Date">
    <w:name w:val="Date"/>
    <w:basedOn w:val="Normal"/>
    <w:next w:val="Normal"/>
    <w:link w:val="DateChar"/>
    <w:rsid w:val="00526C87"/>
    <w:pPr>
      <w:widowControl/>
      <w:autoSpaceDE/>
      <w:autoSpaceDN/>
      <w:adjustRightInd/>
    </w:pPr>
    <w:rPr>
      <w:rFonts w:ascii="Times New Roman" w:hAnsi="Times New Roman" w:cs="Times New Roman"/>
    </w:rPr>
  </w:style>
  <w:style w:type="character" w:customStyle="1" w:styleId="DateChar">
    <w:name w:val="Date Char"/>
    <w:link w:val="Date"/>
    <w:rsid w:val="00526C87"/>
    <w:rPr>
      <w:rFonts w:ascii="Times New Roman" w:eastAsia="Times New Roman" w:hAnsi="Times New Roman"/>
      <w:sz w:val="24"/>
      <w:szCs w:val="24"/>
      <w:lang w:bidi="ar-SA"/>
    </w:rPr>
  </w:style>
  <w:style w:type="paragraph" w:styleId="Caption">
    <w:name w:val="caption"/>
    <w:basedOn w:val="Normal"/>
    <w:next w:val="Normal"/>
    <w:qFormat/>
    <w:rsid w:val="00526C87"/>
    <w:pPr>
      <w:widowControl/>
      <w:autoSpaceDE/>
      <w:autoSpaceDN/>
      <w:adjustRightInd/>
    </w:pPr>
    <w:rPr>
      <w:rFonts w:ascii="Times New Roman" w:hAnsi="Times New Roman" w:cs="Times New Roman"/>
      <w:b/>
      <w:bCs/>
      <w:sz w:val="20"/>
      <w:szCs w:val="20"/>
    </w:rPr>
  </w:style>
  <w:style w:type="paragraph" w:styleId="Title">
    <w:name w:val="Title"/>
    <w:basedOn w:val="Normal"/>
    <w:link w:val="TitleChar"/>
    <w:qFormat/>
    <w:rsid w:val="00526C87"/>
    <w:pPr>
      <w:widowControl/>
      <w:autoSpaceDE/>
      <w:autoSpaceDN/>
      <w:adjustRightInd/>
      <w:spacing w:before="240" w:after="60"/>
      <w:jc w:val="center"/>
      <w:outlineLvl w:val="0"/>
    </w:pPr>
    <w:rPr>
      <w:b/>
      <w:bCs/>
      <w:kern w:val="28"/>
      <w:sz w:val="32"/>
      <w:szCs w:val="32"/>
    </w:rPr>
  </w:style>
  <w:style w:type="character" w:customStyle="1" w:styleId="TitleChar">
    <w:name w:val="Title Char"/>
    <w:link w:val="Title"/>
    <w:rsid w:val="00526C87"/>
    <w:rPr>
      <w:rFonts w:ascii="Arial" w:eastAsia="Times New Roman" w:hAnsi="Arial" w:cs="Arial"/>
      <w:b/>
      <w:bCs/>
      <w:kern w:val="28"/>
      <w:sz w:val="32"/>
      <w:szCs w:val="32"/>
      <w:lang w:bidi="ar-SA"/>
    </w:rPr>
  </w:style>
  <w:style w:type="paragraph" w:styleId="Signature">
    <w:name w:val="Signature"/>
    <w:basedOn w:val="Normal"/>
    <w:link w:val="SignatureChar"/>
    <w:rsid w:val="00526C87"/>
    <w:pPr>
      <w:widowControl/>
      <w:autoSpaceDE/>
      <w:autoSpaceDN/>
      <w:adjustRightInd/>
      <w:ind w:left="4320"/>
    </w:pPr>
    <w:rPr>
      <w:rFonts w:ascii="Times New Roman" w:hAnsi="Times New Roman" w:cs="Times New Roman"/>
    </w:rPr>
  </w:style>
  <w:style w:type="character" w:customStyle="1" w:styleId="SignatureChar">
    <w:name w:val="Signature Char"/>
    <w:link w:val="Signature"/>
    <w:rsid w:val="00526C87"/>
    <w:rPr>
      <w:rFonts w:ascii="Times New Roman" w:eastAsia="Times New Roman" w:hAnsi="Times New Roman"/>
      <w:sz w:val="24"/>
      <w:szCs w:val="24"/>
      <w:lang w:bidi="ar-SA"/>
    </w:rPr>
  </w:style>
  <w:style w:type="paragraph" w:styleId="BodyTextIndent">
    <w:name w:val="Body Text Indent"/>
    <w:basedOn w:val="Normal"/>
    <w:link w:val="BodyTextIndentChar"/>
    <w:rsid w:val="00526C87"/>
    <w:pPr>
      <w:widowControl/>
      <w:autoSpaceDE/>
      <w:autoSpaceDN/>
      <w:adjustRightInd/>
      <w:spacing w:after="120"/>
      <w:ind w:left="360"/>
    </w:pPr>
    <w:rPr>
      <w:rFonts w:ascii="Times New Roman" w:hAnsi="Times New Roman" w:cs="Times New Roman"/>
    </w:rPr>
  </w:style>
  <w:style w:type="character" w:customStyle="1" w:styleId="BodyTextIndentChar">
    <w:name w:val="Body Text Indent Char"/>
    <w:link w:val="BodyTextIndent"/>
    <w:rsid w:val="00526C87"/>
    <w:rPr>
      <w:rFonts w:ascii="Times New Roman" w:eastAsia="Times New Roman" w:hAnsi="Times New Roman"/>
      <w:sz w:val="24"/>
      <w:szCs w:val="24"/>
      <w:lang w:bidi="ar-SA"/>
    </w:rPr>
  </w:style>
  <w:style w:type="paragraph" w:styleId="Subtitle">
    <w:name w:val="Subtitle"/>
    <w:basedOn w:val="Normal"/>
    <w:link w:val="SubtitleChar"/>
    <w:qFormat/>
    <w:rsid w:val="00526C87"/>
    <w:pPr>
      <w:widowControl/>
      <w:autoSpaceDE/>
      <w:autoSpaceDN/>
      <w:adjustRightInd/>
      <w:spacing w:after="60"/>
      <w:jc w:val="center"/>
      <w:outlineLvl w:val="1"/>
    </w:pPr>
  </w:style>
  <w:style w:type="character" w:customStyle="1" w:styleId="SubtitleChar">
    <w:name w:val="Subtitle Char"/>
    <w:link w:val="Subtitle"/>
    <w:rsid w:val="00526C87"/>
    <w:rPr>
      <w:rFonts w:ascii="Arial" w:eastAsia="Times New Roman" w:hAnsi="Arial" w:cs="Arial"/>
      <w:sz w:val="24"/>
      <w:szCs w:val="24"/>
      <w:lang w:bidi="ar-SA"/>
    </w:rPr>
  </w:style>
  <w:style w:type="paragraph" w:customStyle="1" w:styleId="SignatureJobTitle">
    <w:name w:val="Signature Job Title"/>
    <w:basedOn w:val="Signature"/>
    <w:rsid w:val="00526C87"/>
  </w:style>
  <w:style w:type="paragraph" w:customStyle="1" w:styleId="SignatureCompany">
    <w:name w:val="Signature Company"/>
    <w:basedOn w:val="Signature"/>
    <w:rsid w:val="00526C87"/>
  </w:style>
  <w:style w:type="paragraph" w:styleId="NormalIndent">
    <w:name w:val="Normal Indent"/>
    <w:basedOn w:val="Normal"/>
    <w:rsid w:val="00526C87"/>
    <w:pPr>
      <w:widowControl/>
      <w:autoSpaceDE/>
      <w:autoSpaceDN/>
      <w:adjustRightInd/>
      <w:ind w:left="720"/>
    </w:pPr>
    <w:rPr>
      <w:rFonts w:ascii="Times New Roman" w:hAnsi="Times New Roman" w:cs="Times New Roman"/>
    </w:rPr>
  </w:style>
  <w:style w:type="paragraph" w:customStyle="1" w:styleId="ShortReturnAddress">
    <w:name w:val="Short Return Address"/>
    <w:basedOn w:val="Normal"/>
    <w:rsid w:val="00526C87"/>
    <w:pPr>
      <w:widowControl/>
      <w:autoSpaceDE/>
      <w:autoSpaceDN/>
      <w:adjustRightInd/>
    </w:pPr>
    <w:rPr>
      <w:rFonts w:ascii="Times New Roman" w:hAnsi="Times New Roman" w:cs="Times New Roman"/>
    </w:rPr>
  </w:style>
  <w:style w:type="paragraph" w:styleId="BodyTextFirstIndent2">
    <w:name w:val="Body Text First Indent 2"/>
    <w:basedOn w:val="BodyTextIndent"/>
    <w:link w:val="BodyTextFirstIndent2Char"/>
    <w:rsid w:val="00526C87"/>
    <w:pPr>
      <w:ind w:firstLine="210"/>
    </w:pPr>
  </w:style>
  <w:style w:type="character" w:customStyle="1" w:styleId="BodyTextFirstIndent2Char">
    <w:name w:val="Body Text First Indent 2 Char"/>
    <w:basedOn w:val="BodyTextIndentChar"/>
    <w:link w:val="BodyTextFirstIndent2"/>
    <w:rsid w:val="00526C87"/>
    <w:rPr>
      <w:rFonts w:ascii="Times New Roman" w:eastAsia="Times New Roman" w:hAnsi="Times New Roman"/>
      <w:sz w:val="24"/>
      <w:szCs w:val="24"/>
      <w:lang w:bidi="ar-SA"/>
    </w:rPr>
  </w:style>
  <w:style w:type="character" w:customStyle="1" w:styleId="DocumentMapChar">
    <w:name w:val="Document Map Char"/>
    <w:link w:val="DocumentMap"/>
    <w:semiHidden/>
    <w:rsid w:val="00526C87"/>
    <w:rPr>
      <w:rFonts w:ascii="Tahoma" w:eastAsia="Times New Roman" w:hAnsi="Tahoma" w:cs="Tahoma"/>
      <w:sz w:val="16"/>
      <w:szCs w:val="16"/>
    </w:rPr>
  </w:style>
  <w:style w:type="paragraph" w:styleId="DocumentMap">
    <w:name w:val="Document Map"/>
    <w:basedOn w:val="Normal"/>
    <w:link w:val="DocumentMapChar"/>
    <w:semiHidden/>
    <w:rsid w:val="00526C87"/>
    <w:pPr>
      <w:widowControl/>
      <w:autoSpaceDE/>
      <w:autoSpaceDN/>
      <w:adjustRightInd/>
    </w:pPr>
    <w:rPr>
      <w:rFonts w:ascii="Tahoma" w:hAnsi="Tahoma" w:cs="Times New Roman"/>
      <w:sz w:val="16"/>
      <w:szCs w:val="16"/>
    </w:rPr>
  </w:style>
  <w:style w:type="character" w:customStyle="1" w:styleId="DocumentMapChar1">
    <w:name w:val="Document Map Char1"/>
    <w:uiPriority w:val="99"/>
    <w:semiHidden/>
    <w:rsid w:val="00526C87"/>
    <w:rPr>
      <w:rFonts w:ascii="Tahoma" w:eastAsia="Times New Roman" w:hAnsi="Tahoma" w:cs="Tahoma"/>
      <w:sz w:val="16"/>
      <w:szCs w:val="16"/>
      <w:lang w:bidi="ar-SA"/>
    </w:rPr>
  </w:style>
  <w:style w:type="character" w:customStyle="1" w:styleId="ListParagraphChar">
    <w:name w:val="List Paragraph Char"/>
    <w:aliases w:val="Bulet Para Char"/>
    <w:link w:val="ListParagraph"/>
    <w:uiPriority w:val="34"/>
    <w:locked/>
    <w:rsid w:val="00BC5824"/>
    <w:rPr>
      <w:rFonts w:eastAsia="Times New Roman" w:cs="Calibri"/>
      <w:sz w:val="22"/>
      <w:szCs w:val="22"/>
    </w:rPr>
  </w:style>
  <w:style w:type="paragraph" w:customStyle="1" w:styleId="Style1">
    <w:name w:val="Style 1"/>
    <w:basedOn w:val="Normal"/>
    <w:uiPriority w:val="99"/>
    <w:rsid w:val="00B22515"/>
    <w:pPr>
      <w:widowControl/>
      <w:adjustRightInd/>
    </w:pPr>
    <w:rPr>
      <w:rFonts w:ascii="Times New Roman" w:eastAsiaTheme="minorHAnsi" w:hAnsi="Times New Roman" w:cs="Times New Roman"/>
      <w:sz w:val="20"/>
      <w:szCs w:val="20"/>
      <w:lang w:eastAsia="en-IN" w:bidi="gu-IN"/>
    </w:rPr>
  </w:style>
  <w:style w:type="character" w:customStyle="1" w:styleId="A1">
    <w:name w:val="A1"/>
    <w:basedOn w:val="DefaultParagraphFont"/>
    <w:uiPriority w:val="99"/>
    <w:rsid w:val="00B22515"/>
    <w:rPr>
      <w:rFonts w:ascii="Gill Sans" w:hAnsi="Gill San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qFormat/>
    <w:rsid w:val="009E3A05"/>
    <w:pPr>
      <w:outlineLvl w:val="0"/>
    </w:pPr>
    <w:rPr>
      <w:rFonts w:cs="Times New Roman"/>
    </w:rPr>
  </w:style>
  <w:style w:type="paragraph" w:styleId="Heading2">
    <w:name w:val="heading 2"/>
    <w:basedOn w:val="Normal"/>
    <w:next w:val="Normal"/>
    <w:link w:val="Heading2Char"/>
    <w:qFormat/>
    <w:rsid w:val="009E3A05"/>
    <w:pPr>
      <w:outlineLvl w:val="1"/>
    </w:pPr>
    <w:rPr>
      <w:rFonts w:cs="Times New Roman"/>
    </w:rPr>
  </w:style>
  <w:style w:type="paragraph" w:styleId="Heading3">
    <w:name w:val="heading 3"/>
    <w:basedOn w:val="Normal"/>
    <w:next w:val="Normal"/>
    <w:link w:val="Heading3Char"/>
    <w:qFormat/>
    <w:rsid w:val="009E3A05"/>
    <w:pPr>
      <w:outlineLvl w:val="2"/>
    </w:pPr>
    <w:rPr>
      <w:rFonts w:cs="Times New Roman"/>
    </w:rPr>
  </w:style>
  <w:style w:type="paragraph" w:styleId="Heading4">
    <w:name w:val="heading 4"/>
    <w:basedOn w:val="Normal"/>
    <w:next w:val="Normal"/>
    <w:link w:val="Heading4Char"/>
    <w:qFormat/>
    <w:rsid w:val="009E3A05"/>
    <w:pPr>
      <w:outlineLvl w:val="3"/>
    </w:pPr>
    <w:rPr>
      <w:rFonts w:cs="Times New Roman"/>
    </w:rPr>
  </w:style>
  <w:style w:type="paragraph" w:styleId="Heading5">
    <w:name w:val="heading 5"/>
    <w:basedOn w:val="Normal"/>
    <w:next w:val="Normal"/>
    <w:link w:val="Heading5Char"/>
    <w:qFormat/>
    <w:rsid w:val="009E3A05"/>
    <w:pPr>
      <w:outlineLvl w:val="4"/>
    </w:pPr>
    <w:rPr>
      <w:rFonts w:cs="Times New Roman"/>
    </w:rPr>
  </w:style>
  <w:style w:type="paragraph" w:styleId="Heading6">
    <w:name w:val="heading 6"/>
    <w:basedOn w:val="Normal"/>
    <w:next w:val="Normal"/>
    <w:link w:val="Heading6Char"/>
    <w:qFormat/>
    <w:rsid w:val="009E3A05"/>
    <w:pPr>
      <w:keepNext/>
      <w:spacing w:line="360" w:lineRule="auto"/>
      <w:outlineLvl w:val="5"/>
    </w:pPr>
    <w:rPr>
      <w:rFonts w:cs="Times New Roman"/>
      <w:b/>
      <w:bCs/>
      <w:sz w:val="20"/>
      <w:szCs w:val="20"/>
      <w:u w:val="single"/>
    </w:rPr>
  </w:style>
  <w:style w:type="paragraph" w:styleId="Heading7">
    <w:name w:val="heading 7"/>
    <w:basedOn w:val="Normal"/>
    <w:next w:val="Normal"/>
    <w:link w:val="Heading7Char"/>
    <w:qFormat/>
    <w:rsid w:val="009E3A05"/>
    <w:pPr>
      <w:keepNext/>
      <w:outlineLvl w:val="6"/>
    </w:pPr>
    <w:rPr>
      <w:rFonts w:cs="Times New Roman"/>
      <w:b/>
      <w:bCs/>
      <w:color w:val="000000"/>
      <w:sz w:val="20"/>
      <w:szCs w:val="20"/>
    </w:rPr>
  </w:style>
  <w:style w:type="paragraph" w:styleId="Heading8">
    <w:name w:val="heading 8"/>
    <w:basedOn w:val="Normal"/>
    <w:next w:val="Normal"/>
    <w:link w:val="Heading8Char"/>
    <w:qFormat/>
    <w:rsid w:val="009E3A05"/>
    <w:pPr>
      <w:keepNext/>
      <w:jc w:val="center"/>
      <w:outlineLvl w:val="7"/>
    </w:pPr>
    <w:rPr>
      <w:rFonts w:cs="Times New Roman"/>
      <w:b/>
      <w:bCs/>
      <w:sz w:val="18"/>
      <w:szCs w:val="18"/>
    </w:rPr>
  </w:style>
  <w:style w:type="paragraph" w:styleId="Heading9">
    <w:name w:val="heading 9"/>
    <w:basedOn w:val="Normal"/>
    <w:next w:val="Normal"/>
    <w:link w:val="Heading9Char"/>
    <w:qFormat/>
    <w:rsid w:val="009E3A05"/>
    <w:pPr>
      <w:keepNext/>
      <w:spacing w:line="360" w:lineRule="auto"/>
      <w:jc w:val="both"/>
      <w:outlineLvl w:val="8"/>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A05"/>
    <w:rPr>
      <w:rFonts w:ascii="Arial" w:eastAsia="Times New Roman" w:hAnsi="Arial" w:cs="Arial"/>
      <w:sz w:val="24"/>
      <w:szCs w:val="24"/>
      <w:lang w:val="en-US"/>
    </w:rPr>
  </w:style>
  <w:style w:type="character" w:customStyle="1" w:styleId="Heading2Char">
    <w:name w:val="Heading 2 Char"/>
    <w:link w:val="Heading2"/>
    <w:rsid w:val="009E3A05"/>
    <w:rPr>
      <w:rFonts w:ascii="Arial" w:eastAsia="Times New Roman" w:hAnsi="Arial" w:cs="Arial"/>
      <w:sz w:val="24"/>
      <w:szCs w:val="24"/>
      <w:lang w:val="en-US"/>
    </w:rPr>
  </w:style>
  <w:style w:type="character" w:customStyle="1" w:styleId="Heading3Char">
    <w:name w:val="Heading 3 Char"/>
    <w:link w:val="Heading3"/>
    <w:rsid w:val="009E3A05"/>
    <w:rPr>
      <w:rFonts w:ascii="Arial" w:eastAsia="Times New Roman" w:hAnsi="Arial" w:cs="Arial"/>
      <w:sz w:val="24"/>
      <w:szCs w:val="24"/>
      <w:lang w:val="en-US"/>
    </w:rPr>
  </w:style>
  <w:style w:type="character" w:customStyle="1" w:styleId="Heading4Char">
    <w:name w:val="Heading 4 Char"/>
    <w:link w:val="Heading4"/>
    <w:rsid w:val="009E3A05"/>
    <w:rPr>
      <w:rFonts w:ascii="Arial" w:eastAsia="Times New Roman" w:hAnsi="Arial" w:cs="Arial"/>
      <w:sz w:val="24"/>
      <w:szCs w:val="24"/>
      <w:lang w:val="en-US"/>
    </w:rPr>
  </w:style>
  <w:style w:type="character" w:customStyle="1" w:styleId="Heading5Char">
    <w:name w:val="Heading 5 Char"/>
    <w:link w:val="Heading5"/>
    <w:rsid w:val="009E3A05"/>
    <w:rPr>
      <w:rFonts w:ascii="Arial" w:eastAsia="Times New Roman" w:hAnsi="Arial" w:cs="Arial"/>
      <w:sz w:val="24"/>
      <w:szCs w:val="24"/>
      <w:lang w:val="en-US"/>
    </w:rPr>
  </w:style>
  <w:style w:type="character" w:customStyle="1" w:styleId="Heading6Char">
    <w:name w:val="Heading 6 Char"/>
    <w:link w:val="Heading6"/>
    <w:rsid w:val="009E3A05"/>
    <w:rPr>
      <w:rFonts w:ascii="Arial" w:eastAsia="Times New Roman" w:hAnsi="Arial" w:cs="Arial"/>
      <w:b/>
      <w:bCs/>
      <w:u w:val="single"/>
      <w:lang w:val="en-US"/>
    </w:rPr>
  </w:style>
  <w:style w:type="character" w:customStyle="1" w:styleId="Heading7Char">
    <w:name w:val="Heading 7 Char"/>
    <w:link w:val="Heading7"/>
    <w:rsid w:val="009E3A05"/>
    <w:rPr>
      <w:rFonts w:ascii="Arial" w:eastAsia="Times New Roman" w:hAnsi="Arial" w:cs="Arial"/>
      <w:b/>
      <w:bCs/>
      <w:color w:val="000000"/>
      <w:sz w:val="20"/>
      <w:szCs w:val="20"/>
      <w:lang w:val="en-US"/>
    </w:rPr>
  </w:style>
  <w:style w:type="character" w:customStyle="1" w:styleId="Heading8Char">
    <w:name w:val="Heading 8 Char"/>
    <w:link w:val="Heading8"/>
    <w:rsid w:val="009E3A05"/>
    <w:rPr>
      <w:rFonts w:ascii="Arial" w:eastAsia="Times New Roman" w:hAnsi="Arial" w:cs="Arial"/>
      <w:b/>
      <w:bCs/>
      <w:sz w:val="18"/>
      <w:szCs w:val="18"/>
      <w:lang w:val="en-US"/>
    </w:rPr>
  </w:style>
  <w:style w:type="character" w:customStyle="1" w:styleId="Heading9Char">
    <w:name w:val="Heading 9 Char"/>
    <w:link w:val="Heading9"/>
    <w:rsid w:val="009E3A05"/>
    <w:rPr>
      <w:rFonts w:ascii="Arial" w:eastAsia="Times New Roman" w:hAnsi="Arial" w:cs="Arial"/>
      <w:b/>
      <w:bCs/>
      <w:color w:val="000000"/>
      <w:sz w:val="24"/>
      <w:szCs w:val="24"/>
      <w:u w:val="single"/>
      <w:lang w:val="en-US"/>
    </w:rPr>
  </w:style>
  <w:style w:type="paragraph" w:styleId="Header">
    <w:name w:val="header"/>
    <w:basedOn w:val="Normal"/>
    <w:link w:val="HeaderChar"/>
    <w:rsid w:val="009E3A05"/>
    <w:pPr>
      <w:tabs>
        <w:tab w:val="center" w:pos="4320"/>
        <w:tab w:val="right" w:pos="8640"/>
      </w:tabs>
    </w:pPr>
    <w:rPr>
      <w:rFonts w:cs="Times New Roman"/>
    </w:rPr>
  </w:style>
  <w:style w:type="character" w:customStyle="1" w:styleId="HeaderChar">
    <w:name w:val="Header Char"/>
    <w:link w:val="Header"/>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Times New Roma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rsid w:val="009E3A05"/>
    <w:pPr>
      <w:spacing w:line="360" w:lineRule="auto"/>
      <w:jc w:val="both"/>
    </w:pPr>
    <w:rPr>
      <w:rFonts w:cs="Times New Roman"/>
      <w:sz w:val="20"/>
      <w:szCs w:val="20"/>
    </w:rPr>
  </w:style>
  <w:style w:type="character" w:customStyle="1" w:styleId="BodyTextChar">
    <w:name w:val="Body Text Char"/>
    <w:link w:val="BodyText"/>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Times New Roman"/>
      <w:b/>
      <w:bCs/>
      <w:color w:val="000000"/>
      <w:sz w:val="20"/>
      <w:szCs w:val="20"/>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rsid w:val="009E3A05"/>
    <w:pPr>
      <w:spacing w:line="360" w:lineRule="auto"/>
      <w:jc w:val="both"/>
    </w:pPr>
    <w:rPr>
      <w:rFonts w:cs="Times New Roman"/>
      <w:color w:val="000000"/>
      <w:sz w:val="20"/>
      <w:szCs w:val="20"/>
    </w:rPr>
  </w:style>
  <w:style w:type="character" w:customStyle="1" w:styleId="BodyText3Char">
    <w:name w:val="Body Text 3 Char"/>
    <w:link w:val="BodyText3"/>
    <w:rsid w:val="009E3A05"/>
    <w:rPr>
      <w:rFonts w:ascii="Arial" w:eastAsia="Times New Roman" w:hAnsi="Arial" w:cs="Arial"/>
      <w:color w:val="000000"/>
      <w:lang w:val="en-US"/>
    </w:rPr>
  </w:style>
  <w:style w:type="paragraph" w:customStyle="1" w:styleId="DefaultText">
    <w:name w:val="Default Text"/>
    <w:basedOn w:val="Normal"/>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uiPriority w:val="99"/>
    <w:rsid w:val="009E3A05"/>
  </w:style>
  <w:style w:type="paragraph" w:customStyle="1" w:styleId="DefaultText11">
    <w:name w:val="Default Text:1:1"/>
    <w:basedOn w:val="Normal"/>
    <w:rsid w:val="009E3A05"/>
    <w:pPr>
      <w:widowControl/>
    </w:pPr>
  </w:style>
  <w:style w:type="paragraph" w:styleId="ListParagraph">
    <w:name w:val="List Paragraph"/>
    <w:aliases w:val="Bulet Para"/>
    <w:basedOn w:val="Normal"/>
    <w:link w:val="ListParagraphChar"/>
    <w:uiPriority w:val="34"/>
    <w:qFormat/>
    <w:rsid w:val="009E3A05"/>
    <w:pPr>
      <w:widowControl/>
      <w:autoSpaceDE/>
      <w:autoSpaceDN/>
      <w:adjustRightInd/>
      <w:spacing w:after="200" w:line="276" w:lineRule="auto"/>
      <w:ind w:left="720"/>
    </w:pPr>
    <w:rPr>
      <w:rFonts w:ascii="Calibri" w:hAnsi="Calibri" w:cs="Times New Roman"/>
      <w:sz w:val="22"/>
      <w:szCs w:val="22"/>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rsid w:val="009E3A05"/>
    <w:pPr>
      <w:widowControl/>
    </w:pPr>
  </w:style>
  <w:style w:type="paragraph" w:styleId="NoSpacing">
    <w:name w:val="No Spacing"/>
    <w:basedOn w:val="Normal"/>
    <w:link w:val="NoSpacingChar"/>
    <w:uiPriority w:val="1"/>
    <w:qFormat/>
    <w:rsid w:val="009E3A05"/>
    <w:pPr>
      <w:widowControl/>
    </w:pPr>
    <w:rPr>
      <w:rFonts w:ascii="Calibri" w:hAnsi="Calibri" w:cs="Times New Roman"/>
      <w:sz w:val="20"/>
      <w:szCs w:val="20"/>
    </w:rPr>
  </w:style>
  <w:style w:type="paragraph" w:styleId="BodyTextIndent2">
    <w:name w:val="Body Text Indent 2"/>
    <w:basedOn w:val="Normal"/>
    <w:link w:val="BodyTextIndent2Char"/>
    <w:uiPriority w:val="99"/>
    <w:unhideWhenUsed/>
    <w:rsid w:val="009E3A05"/>
    <w:pPr>
      <w:spacing w:after="120" w:line="480" w:lineRule="auto"/>
      <w:ind w:left="360"/>
    </w:pPr>
    <w:rPr>
      <w:rFonts w:cs="Times New Roma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nhideWhenUsed/>
    <w:rsid w:val="009E3A05"/>
    <w:rPr>
      <w:rFonts w:ascii="Tahoma" w:hAnsi="Tahoma" w:cs="Times New Roman"/>
      <w:sz w:val="16"/>
      <w:szCs w:val="16"/>
    </w:rPr>
  </w:style>
  <w:style w:type="character" w:customStyle="1" w:styleId="BalloonTextChar">
    <w:name w:val="Balloon Text Char"/>
    <w:link w:val="BalloonText"/>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bidi="hi-IN"/>
    </w:rPr>
  </w:style>
  <w:style w:type="paragraph" w:styleId="NormalWeb">
    <w:name w:val="Normal (Web)"/>
    <w:basedOn w:val="Normal"/>
    <w:uiPriority w:val="99"/>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numbering" w:customStyle="1" w:styleId="NoList1">
    <w:name w:val="No List1"/>
    <w:next w:val="NoList"/>
    <w:uiPriority w:val="99"/>
    <w:semiHidden/>
    <w:unhideWhenUsed/>
    <w:rsid w:val="00526C87"/>
  </w:style>
  <w:style w:type="table" w:customStyle="1" w:styleId="TableGrid1">
    <w:name w:val="Table Grid1"/>
    <w:basedOn w:val="TableNormal"/>
    <w:next w:val="TableGrid"/>
    <w:rsid w:val="00526C87"/>
    <w:pPr>
      <w:widowControl w:val="0"/>
      <w:autoSpaceDE w:val="0"/>
      <w:autoSpaceDN w:val="0"/>
      <w:adjustRightInd w:val="0"/>
    </w:pPr>
    <w:rPr>
      <w:rFonts w:ascii="Arial" w:eastAsia="Times New Roman"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nhideWhenUsed/>
    <w:rsid w:val="00526C87"/>
    <w:pPr>
      <w:spacing w:line="240" w:lineRule="auto"/>
      <w:ind w:firstLine="360"/>
      <w:jc w:val="left"/>
    </w:pPr>
    <w:rPr>
      <w:rFonts w:cs="Arial"/>
      <w:sz w:val="24"/>
      <w:szCs w:val="24"/>
    </w:rPr>
  </w:style>
  <w:style w:type="character" w:customStyle="1" w:styleId="BodyTextFirstIndentChar">
    <w:name w:val="Body Text First Indent Char"/>
    <w:link w:val="BodyTextFirstIndent"/>
    <w:rsid w:val="00526C87"/>
    <w:rPr>
      <w:rFonts w:ascii="Arial" w:eastAsia="Times New Roman" w:hAnsi="Arial" w:cs="Arial"/>
      <w:sz w:val="24"/>
      <w:szCs w:val="24"/>
      <w:lang w:val="en-US" w:bidi="ar-SA"/>
    </w:rPr>
  </w:style>
  <w:style w:type="paragraph" w:styleId="List">
    <w:name w:val="List"/>
    <w:basedOn w:val="Normal"/>
    <w:rsid w:val="00526C87"/>
    <w:pPr>
      <w:widowControl/>
      <w:autoSpaceDE/>
      <w:autoSpaceDN/>
      <w:adjustRightInd/>
      <w:ind w:left="360" w:hanging="360"/>
    </w:pPr>
    <w:rPr>
      <w:rFonts w:ascii="Times New Roman" w:hAnsi="Times New Roman" w:cs="Times New Roman"/>
    </w:rPr>
  </w:style>
  <w:style w:type="paragraph" w:styleId="List2">
    <w:name w:val="List 2"/>
    <w:basedOn w:val="Normal"/>
    <w:rsid w:val="00526C87"/>
    <w:pPr>
      <w:widowControl/>
      <w:autoSpaceDE/>
      <w:autoSpaceDN/>
      <w:adjustRightInd/>
      <w:ind w:left="720" w:hanging="360"/>
    </w:pPr>
    <w:rPr>
      <w:rFonts w:ascii="Times New Roman" w:hAnsi="Times New Roman" w:cs="Times New Roman"/>
    </w:rPr>
  </w:style>
  <w:style w:type="paragraph" w:styleId="List3">
    <w:name w:val="List 3"/>
    <w:basedOn w:val="Normal"/>
    <w:rsid w:val="00526C87"/>
    <w:pPr>
      <w:widowControl/>
      <w:autoSpaceDE/>
      <w:autoSpaceDN/>
      <w:adjustRightInd/>
      <w:ind w:left="1080" w:hanging="360"/>
    </w:pPr>
    <w:rPr>
      <w:rFonts w:ascii="Times New Roman" w:hAnsi="Times New Roman" w:cs="Times New Roman"/>
    </w:rPr>
  </w:style>
  <w:style w:type="paragraph" w:styleId="Closing">
    <w:name w:val="Closing"/>
    <w:basedOn w:val="Normal"/>
    <w:link w:val="ClosingChar"/>
    <w:rsid w:val="00526C87"/>
    <w:pPr>
      <w:widowControl/>
      <w:autoSpaceDE/>
      <w:autoSpaceDN/>
      <w:adjustRightInd/>
      <w:ind w:left="4320"/>
    </w:pPr>
    <w:rPr>
      <w:rFonts w:ascii="Times New Roman" w:hAnsi="Times New Roman" w:cs="Times New Roman"/>
    </w:rPr>
  </w:style>
  <w:style w:type="character" w:customStyle="1" w:styleId="ClosingChar">
    <w:name w:val="Closing Char"/>
    <w:link w:val="Closing"/>
    <w:rsid w:val="00526C87"/>
    <w:rPr>
      <w:rFonts w:ascii="Times New Roman" w:eastAsia="Times New Roman" w:hAnsi="Times New Roman"/>
      <w:sz w:val="24"/>
      <w:szCs w:val="24"/>
      <w:lang w:bidi="ar-SA"/>
    </w:rPr>
  </w:style>
  <w:style w:type="paragraph" w:styleId="Date">
    <w:name w:val="Date"/>
    <w:basedOn w:val="Normal"/>
    <w:next w:val="Normal"/>
    <w:link w:val="DateChar"/>
    <w:rsid w:val="00526C87"/>
    <w:pPr>
      <w:widowControl/>
      <w:autoSpaceDE/>
      <w:autoSpaceDN/>
      <w:adjustRightInd/>
    </w:pPr>
    <w:rPr>
      <w:rFonts w:ascii="Times New Roman" w:hAnsi="Times New Roman" w:cs="Times New Roman"/>
    </w:rPr>
  </w:style>
  <w:style w:type="character" w:customStyle="1" w:styleId="DateChar">
    <w:name w:val="Date Char"/>
    <w:link w:val="Date"/>
    <w:rsid w:val="00526C87"/>
    <w:rPr>
      <w:rFonts w:ascii="Times New Roman" w:eastAsia="Times New Roman" w:hAnsi="Times New Roman"/>
      <w:sz w:val="24"/>
      <w:szCs w:val="24"/>
      <w:lang w:bidi="ar-SA"/>
    </w:rPr>
  </w:style>
  <w:style w:type="paragraph" w:styleId="Caption">
    <w:name w:val="caption"/>
    <w:basedOn w:val="Normal"/>
    <w:next w:val="Normal"/>
    <w:qFormat/>
    <w:rsid w:val="00526C87"/>
    <w:pPr>
      <w:widowControl/>
      <w:autoSpaceDE/>
      <w:autoSpaceDN/>
      <w:adjustRightInd/>
    </w:pPr>
    <w:rPr>
      <w:rFonts w:ascii="Times New Roman" w:hAnsi="Times New Roman" w:cs="Times New Roman"/>
      <w:b/>
      <w:bCs/>
      <w:sz w:val="20"/>
      <w:szCs w:val="20"/>
    </w:rPr>
  </w:style>
  <w:style w:type="paragraph" w:styleId="Title">
    <w:name w:val="Title"/>
    <w:basedOn w:val="Normal"/>
    <w:link w:val="TitleChar"/>
    <w:qFormat/>
    <w:rsid w:val="00526C87"/>
    <w:pPr>
      <w:widowControl/>
      <w:autoSpaceDE/>
      <w:autoSpaceDN/>
      <w:adjustRightInd/>
      <w:spacing w:before="240" w:after="60"/>
      <w:jc w:val="center"/>
      <w:outlineLvl w:val="0"/>
    </w:pPr>
    <w:rPr>
      <w:b/>
      <w:bCs/>
      <w:kern w:val="28"/>
      <w:sz w:val="32"/>
      <w:szCs w:val="32"/>
    </w:rPr>
  </w:style>
  <w:style w:type="character" w:customStyle="1" w:styleId="TitleChar">
    <w:name w:val="Title Char"/>
    <w:link w:val="Title"/>
    <w:rsid w:val="00526C87"/>
    <w:rPr>
      <w:rFonts w:ascii="Arial" w:eastAsia="Times New Roman" w:hAnsi="Arial" w:cs="Arial"/>
      <w:b/>
      <w:bCs/>
      <w:kern w:val="28"/>
      <w:sz w:val="32"/>
      <w:szCs w:val="32"/>
      <w:lang w:bidi="ar-SA"/>
    </w:rPr>
  </w:style>
  <w:style w:type="paragraph" w:styleId="Signature">
    <w:name w:val="Signature"/>
    <w:basedOn w:val="Normal"/>
    <w:link w:val="SignatureChar"/>
    <w:rsid w:val="00526C87"/>
    <w:pPr>
      <w:widowControl/>
      <w:autoSpaceDE/>
      <w:autoSpaceDN/>
      <w:adjustRightInd/>
      <w:ind w:left="4320"/>
    </w:pPr>
    <w:rPr>
      <w:rFonts w:ascii="Times New Roman" w:hAnsi="Times New Roman" w:cs="Times New Roman"/>
    </w:rPr>
  </w:style>
  <w:style w:type="character" w:customStyle="1" w:styleId="SignatureChar">
    <w:name w:val="Signature Char"/>
    <w:link w:val="Signature"/>
    <w:rsid w:val="00526C87"/>
    <w:rPr>
      <w:rFonts w:ascii="Times New Roman" w:eastAsia="Times New Roman" w:hAnsi="Times New Roman"/>
      <w:sz w:val="24"/>
      <w:szCs w:val="24"/>
      <w:lang w:bidi="ar-SA"/>
    </w:rPr>
  </w:style>
  <w:style w:type="paragraph" w:styleId="BodyTextIndent">
    <w:name w:val="Body Text Indent"/>
    <w:basedOn w:val="Normal"/>
    <w:link w:val="BodyTextIndentChar"/>
    <w:rsid w:val="00526C87"/>
    <w:pPr>
      <w:widowControl/>
      <w:autoSpaceDE/>
      <w:autoSpaceDN/>
      <w:adjustRightInd/>
      <w:spacing w:after="120"/>
      <w:ind w:left="360"/>
    </w:pPr>
    <w:rPr>
      <w:rFonts w:ascii="Times New Roman" w:hAnsi="Times New Roman" w:cs="Times New Roman"/>
    </w:rPr>
  </w:style>
  <w:style w:type="character" w:customStyle="1" w:styleId="BodyTextIndentChar">
    <w:name w:val="Body Text Indent Char"/>
    <w:link w:val="BodyTextIndent"/>
    <w:rsid w:val="00526C87"/>
    <w:rPr>
      <w:rFonts w:ascii="Times New Roman" w:eastAsia="Times New Roman" w:hAnsi="Times New Roman"/>
      <w:sz w:val="24"/>
      <w:szCs w:val="24"/>
      <w:lang w:bidi="ar-SA"/>
    </w:rPr>
  </w:style>
  <w:style w:type="paragraph" w:styleId="Subtitle">
    <w:name w:val="Subtitle"/>
    <w:basedOn w:val="Normal"/>
    <w:link w:val="SubtitleChar"/>
    <w:qFormat/>
    <w:rsid w:val="00526C87"/>
    <w:pPr>
      <w:widowControl/>
      <w:autoSpaceDE/>
      <w:autoSpaceDN/>
      <w:adjustRightInd/>
      <w:spacing w:after="60"/>
      <w:jc w:val="center"/>
      <w:outlineLvl w:val="1"/>
    </w:pPr>
  </w:style>
  <w:style w:type="character" w:customStyle="1" w:styleId="SubtitleChar">
    <w:name w:val="Subtitle Char"/>
    <w:link w:val="Subtitle"/>
    <w:rsid w:val="00526C87"/>
    <w:rPr>
      <w:rFonts w:ascii="Arial" w:eastAsia="Times New Roman" w:hAnsi="Arial" w:cs="Arial"/>
      <w:sz w:val="24"/>
      <w:szCs w:val="24"/>
      <w:lang w:bidi="ar-SA"/>
    </w:rPr>
  </w:style>
  <w:style w:type="paragraph" w:customStyle="1" w:styleId="SignatureJobTitle">
    <w:name w:val="Signature Job Title"/>
    <w:basedOn w:val="Signature"/>
    <w:rsid w:val="00526C87"/>
  </w:style>
  <w:style w:type="paragraph" w:customStyle="1" w:styleId="SignatureCompany">
    <w:name w:val="Signature Company"/>
    <w:basedOn w:val="Signature"/>
    <w:rsid w:val="00526C87"/>
  </w:style>
  <w:style w:type="paragraph" w:styleId="NormalIndent">
    <w:name w:val="Normal Indent"/>
    <w:basedOn w:val="Normal"/>
    <w:rsid w:val="00526C87"/>
    <w:pPr>
      <w:widowControl/>
      <w:autoSpaceDE/>
      <w:autoSpaceDN/>
      <w:adjustRightInd/>
      <w:ind w:left="720"/>
    </w:pPr>
    <w:rPr>
      <w:rFonts w:ascii="Times New Roman" w:hAnsi="Times New Roman" w:cs="Times New Roman"/>
    </w:rPr>
  </w:style>
  <w:style w:type="paragraph" w:customStyle="1" w:styleId="ShortReturnAddress">
    <w:name w:val="Short Return Address"/>
    <w:basedOn w:val="Normal"/>
    <w:rsid w:val="00526C87"/>
    <w:pPr>
      <w:widowControl/>
      <w:autoSpaceDE/>
      <w:autoSpaceDN/>
      <w:adjustRightInd/>
    </w:pPr>
    <w:rPr>
      <w:rFonts w:ascii="Times New Roman" w:hAnsi="Times New Roman" w:cs="Times New Roman"/>
    </w:rPr>
  </w:style>
  <w:style w:type="paragraph" w:styleId="BodyTextFirstIndent2">
    <w:name w:val="Body Text First Indent 2"/>
    <w:basedOn w:val="BodyTextIndent"/>
    <w:link w:val="BodyTextFirstIndent2Char"/>
    <w:rsid w:val="00526C87"/>
    <w:pPr>
      <w:ind w:firstLine="210"/>
    </w:pPr>
  </w:style>
  <w:style w:type="character" w:customStyle="1" w:styleId="BodyTextFirstIndent2Char">
    <w:name w:val="Body Text First Indent 2 Char"/>
    <w:basedOn w:val="BodyTextIndentChar"/>
    <w:link w:val="BodyTextFirstIndent2"/>
    <w:rsid w:val="00526C87"/>
    <w:rPr>
      <w:rFonts w:ascii="Times New Roman" w:eastAsia="Times New Roman" w:hAnsi="Times New Roman"/>
      <w:sz w:val="24"/>
      <w:szCs w:val="24"/>
      <w:lang w:bidi="ar-SA"/>
    </w:rPr>
  </w:style>
  <w:style w:type="character" w:customStyle="1" w:styleId="DocumentMapChar">
    <w:name w:val="Document Map Char"/>
    <w:link w:val="DocumentMap"/>
    <w:semiHidden/>
    <w:rsid w:val="00526C87"/>
    <w:rPr>
      <w:rFonts w:ascii="Tahoma" w:eastAsia="Times New Roman" w:hAnsi="Tahoma" w:cs="Tahoma"/>
      <w:sz w:val="16"/>
      <w:szCs w:val="16"/>
    </w:rPr>
  </w:style>
  <w:style w:type="paragraph" w:styleId="DocumentMap">
    <w:name w:val="Document Map"/>
    <w:basedOn w:val="Normal"/>
    <w:link w:val="DocumentMapChar"/>
    <w:semiHidden/>
    <w:rsid w:val="00526C87"/>
    <w:pPr>
      <w:widowControl/>
      <w:autoSpaceDE/>
      <w:autoSpaceDN/>
      <w:adjustRightInd/>
    </w:pPr>
    <w:rPr>
      <w:rFonts w:ascii="Tahoma" w:hAnsi="Tahoma" w:cs="Times New Roman"/>
      <w:sz w:val="16"/>
      <w:szCs w:val="16"/>
    </w:rPr>
  </w:style>
  <w:style w:type="character" w:customStyle="1" w:styleId="DocumentMapChar1">
    <w:name w:val="Document Map Char1"/>
    <w:uiPriority w:val="99"/>
    <w:semiHidden/>
    <w:rsid w:val="00526C87"/>
    <w:rPr>
      <w:rFonts w:ascii="Tahoma" w:eastAsia="Times New Roman" w:hAnsi="Tahoma" w:cs="Tahoma"/>
      <w:sz w:val="16"/>
      <w:szCs w:val="16"/>
      <w:lang w:bidi="ar-SA"/>
    </w:rPr>
  </w:style>
  <w:style w:type="character" w:customStyle="1" w:styleId="ListParagraphChar">
    <w:name w:val="List Paragraph Char"/>
    <w:aliases w:val="Bulet Para Char"/>
    <w:link w:val="ListParagraph"/>
    <w:uiPriority w:val="34"/>
    <w:locked/>
    <w:rsid w:val="00BC5824"/>
    <w:rPr>
      <w:rFonts w:eastAsia="Times New Roman" w:cs="Calibri"/>
      <w:sz w:val="22"/>
      <w:szCs w:val="22"/>
    </w:rPr>
  </w:style>
  <w:style w:type="paragraph" w:customStyle="1" w:styleId="Style1">
    <w:name w:val="Style 1"/>
    <w:basedOn w:val="Normal"/>
    <w:uiPriority w:val="99"/>
    <w:rsid w:val="00B22515"/>
    <w:pPr>
      <w:widowControl/>
      <w:adjustRightInd/>
    </w:pPr>
    <w:rPr>
      <w:rFonts w:ascii="Times New Roman" w:eastAsiaTheme="minorHAnsi" w:hAnsi="Times New Roman" w:cs="Times New Roman"/>
      <w:sz w:val="20"/>
      <w:szCs w:val="20"/>
      <w:lang w:eastAsia="en-IN" w:bidi="gu-IN"/>
    </w:rPr>
  </w:style>
  <w:style w:type="character" w:customStyle="1" w:styleId="A1">
    <w:name w:val="A1"/>
    <w:basedOn w:val="DefaultParagraphFont"/>
    <w:uiPriority w:val="99"/>
    <w:rsid w:val="00B22515"/>
    <w:rPr>
      <w:rFonts w:ascii="Gill Sans" w:hAnsi="Gill 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60371437">
      <w:bodyDiv w:val="1"/>
      <w:marLeft w:val="0"/>
      <w:marRight w:val="0"/>
      <w:marTop w:val="0"/>
      <w:marBottom w:val="0"/>
      <w:divBdr>
        <w:top w:val="none" w:sz="0" w:space="0" w:color="auto"/>
        <w:left w:val="none" w:sz="0" w:space="0" w:color="auto"/>
        <w:bottom w:val="none" w:sz="0" w:space="0" w:color="auto"/>
        <w:right w:val="none" w:sz="0" w:space="0" w:color="auto"/>
      </w:divBdr>
    </w:div>
    <w:div w:id="85425409">
      <w:bodyDiv w:val="1"/>
      <w:marLeft w:val="0"/>
      <w:marRight w:val="0"/>
      <w:marTop w:val="0"/>
      <w:marBottom w:val="0"/>
      <w:divBdr>
        <w:top w:val="none" w:sz="0" w:space="0" w:color="auto"/>
        <w:left w:val="none" w:sz="0" w:space="0" w:color="auto"/>
        <w:bottom w:val="none" w:sz="0" w:space="0" w:color="auto"/>
        <w:right w:val="none" w:sz="0" w:space="0" w:color="auto"/>
      </w:divBdr>
    </w:div>
    <w:div w:id="95564381">
      <w:bodyDiv w:val="1"/>
      <w:marLeft w:val="0"/>
      <w:marRight w:val="0"/>
      <w:marTop w:val="0"/>
      <w:marBottom w:val="0"/>
      <w:divBdr>
        <w:top w:val="none" w:sz="0" w:space="0" w:color="auto"/>
        <w:left w:val="none" w:sz="0" w:space="0" w:color="auto"/>
        <w:bottom w:val="none" w:sz="0" w:space="0" w:color="auto"/>
        <w:right w:val="none" w:sz="0" w:space="0" w:color="auto"/>
      </w:divBdr>
    </w:div>
    <w:div w:id="105738359">
      <w:bodyDiv w:val="1"/>
      <w:marLeft w:val="0"/>
      <w:marRight w:val="0"/>
      <w:marTop w:val="0"/>
      <w:marBottom w:val="0"/>
      <w:divBdr>
        <w:top w:val="none" w:sz="0" w:space="0" w:color="auto"/>
        <w:left w:val="none" w:sz="0" w:space="0" w:color="auto"/>
        <w:bottom w:val="none" w:sz="0" w:space="0" w:color="auto"/>
        <w:right w:val="none" w:sz="0" w:space="0" w:color="auto"/>
      </w:divBdr>
    </w:div>
    <w:div w:id="143356213">
      <w:bodyDiv w:val="1"/>
      <w:marLeft w:val="0"/>
      <w:marRight w:val="0"/>
      <w:marTop w:val="0"/>
      <w:marBottom w:val="0"/>
      <w:divBdr>
        <w:top w:val="none" w:sz="0" w:space="0" w:color="auto"/>
        <w:left w:val="none" w:sz="0" w:space="0" w:color="auto"/>
        <w:bottom w:val="none" w:sz="0" w:space="0" w:color="auto"/>
        <w:right w:val="none" w:sz="0" w:space="0" w:color="auto"/>
      </w:divBdr>
    </w:div>
    <w:div w:id="146434979">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6628601">
      <w:bodyDiv w:val="1"/>
      <w:marLeft w:val="0"/>
      <w:marRight w:val="0"/>
      <w:marTop w:val="0"/>
      <w:marBottom w:val="0"/>
      <w:divBdr>
        <w:top w:val="none" w:sz="0" w:space="0" w:color="auto"/>
        <w:left w:val="none" w:sz="0" w:space="0" w:color="auto"/>
        <w:bottom w:val="none" w:sz="0" w:space="0" w:color="auto"/>
        <w:right w:val="none" w:sz="0" w:space="0" w:color="auto"/>
      </w:divBdr>
    </w:div>
    <w:div w:id="221674918">
      <w:bodyDiv w:val="1"/>
      <w:marLeft w:val="0"/>
      <w:marRight w:val="0"/>
      <w:marTop w:val="0"/>
      <w:marBottom w:val="0"/>
      <w:divBdr>
        <w:top w:val="none" w:sz="0" w:space="0" w:color="auto"/>
        <w:left w:val="none" w:sz="0" w:space="0" w:color="auto"/>
        <w:bottom w:val="none" w:sz="0" w:space="0" w:color="auto"/>
        <w:right w:val="none" w:sz="0" w:space="0" w:color="auto"/>
      </w:divBdr>
    </w:div>
    <w:div w:id="240650786">
      <w:bodyDiv w:val="1"/>
      <w:marLeft w:val="0"/>
      <w:marRight w:val="0"/>
      <w:marTop w:val="0"/>
      <w:marBottom w:val="0"/>
      <w:divBdr>
        <w:top w:val="none" w:sz="0" w:space="0" w:color="auto"/>
        <w:left w:val="none" w:sz="0" w:space="0" w:color="auto"/>
        <w:bottom w:val="none" w:sz="0" w:space="0" w:color="auto"/>
        <w:right w:val="none" w:sz="0" w:space="0" w:color="auto"/>
      </w:divBdr>
    </w:div>
    <w:div w:id="247009073">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30987395">
      <w:bodyDiv w:val="1"/>
      <w:marLeft w:val="0"/>
      <w:marRight w:val="0"/>
      <w:marTop w:val="0"/>
      <w:marBottom w:val="0"/>
      <w:divBdr>
        <w:top w:val="none" w:sz="0" w:space="0" w:color="auto"/>
        <w:left w:val="none" w:sz="0" w:space="0" w:color="auto"/>
        <w:bottom w:val="none" w:sz="0" w:space="0" w:color="auto"/>
        <w:right w:val="none" w:sz="0" w:space="0" w:color="auto"/>
      </w:divBdr>
    </w:div>
    <w:div w:id="334496825">
      <w:bodyDiv w:val="1"/>
      <w:marLeft w:val="0"/>
      <w:marRight w:val="0"/>
      <w:marTop w:val="0"/>
      <w:marBottom w:val="0"/>
      <w:divBdr>
        <w:top w:val="none" w:sz="0" w:space="0" w:color="auto"/>
        <w:left w:val="none" w:sz="0" w:space="0" w:color="auto"/>
        <w:bottom w:val="none" w:sz="0" w:space="0" w:color="auto"/>
        <w:right w:val="none" w:sz="0" w:space="0" w:color="auto"/>
      </w:divBdr>
    </w:div>
    <w:div w:id="335421251">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54188046">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62167901">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20298690">
      <w:bodyDiv w:val="1"/>
      <w:marLeft w:val="0"/>
      <w:marRight w:val="0"/>
      <w:marTop w:val="0"/>
      <w:marBottom w:val="0"/>
      <w:divBdr>
        <w:top w:val="none" w:sz="0" w:space="0" w:color="auto"/>
        <w:left w:val="none" w:sz="0" w:space="0" w:color="auto"/>
        <w:bottom w:val="none" w:sz="0" w:space="0" w:color="auto"/>
        <w:right w:val="none" w:sz="0" w:space="0" w:color="auto"/>
      </w:divBdr>
    </w:div>
    <w:div w:id="429082037">
      <w:bodyDiv w:val="1"/>
      <w:marLeft w:val="0"/>
      <w:marRight w:val="0"/>
      <w:marTop w:val="0"/>
      <w:marBottom w:val="0"/>
      <w:divBdr>
        <w:top w:val="none" w:sz="0" w:space="0" w:color="auto"/>
        <w:left w:val="none" w:sz="0" w:space="0" w:color="auto"/>
        <w:bottom w:val="none" w:sz="0" w:space="0" w:color="auto"/>
        <w:right w:val="none" w:sz="0" w:space="0" w:color="auto"/>
      </w:divBdr>
    </w:div>
    <w:div w:id="434255842">
      <w:bodyDiv w:val="1"/>
      <w:marLeft w:val="0"/>
      <w:marRight w:val="0"/>
      <w:marTop w:val="0"/>
      <w:marBottom w:val="0"/>
      <w:divBdr>
        <w:top w:val="none" w:sz="0" w:space="0" w:color="auto"/>
        <w:left w:val="none" w:sz="0" w:space="0" w:color="auto"/>
        <w:bottom w:val="none" w:sz="0" w:space="0" w:color="auto"/>
        <w:right w:val="none" w:sz="0" w:space="0" w:color="auto"/>
      </w:divBdr>
    </w:div>
    <w:div w:id="434907638">
      <w:bodyDiv w:val="1"/>
      <w:marLeft w:val="0"/>
      <w:marRight w:val="0"/>
      <w:marTop w:val="0"/>
      <w:marBottom w:val="0"/>
      <w:divBdr>
        <w:top w:val="none" w:sz="0" w:space="0" w:color="auto"/>
        <w:left w:val="none" w:sz="0" w:space="0" w:color="auto"/>
        <w:bottom w:val="none" w:sz="0" w:space="0" w:color="auto"/>
        <w:right w:val="none" w:sz="0" w:space="0" w:color="auto"/>
      </w:divBdr>
    </w:div>
    <w:div w:id="448164919">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470288879">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640424039">
      <w:bodyDiv w:val="1"/>
      <w:marLeft w:val="0"/>
      <w:marRight w:val="0"/>
      <w:marTop w:val="0"/>
      <w:marBottom w:val="0"/>
      <w:divBdr>
        <w:top w:val="none" w:sz="0" w:space="0" w:color="auto"/>
        <w:left w:val="none" w:sz="0" w:space="0" w:color="auto"/>
        <w:bottom w:val="none" w:sz="0" w:space="0" w:color="auto"/>
        <w:right w:val="none" w:sz="0" w:space="0" w:color="auto"/>
      </w:divBdr>
    </w:div>
    <w:div w:id="653143156">
      <w:bodyDiv w:val="1"/>
      <w:marLeft w:val="0"/>
      <w:marRight w:val="0"/>
      <w:marTop w:val="0"/>
      <w:marBottom w:val="0"/>
      <w:divBdr>
        <w:top w:val="none" w:sz="0" w:space="0" w:color="auto"/>
        <w:left w:val="none" w:sz="0" w:space="0" w:color="auto"/>
        <w:bottom w:val="none" w:sz="0" w:space="0" w:color="auto"/>
        <w:right w:val="none" w:sz="0" w:space="0" w:color="auto"/>
      </w:divBdr>
    </w:div>
    <w:div w:id="654454203">
      <w:bodyDiv w:val="1"/>
      <w:marLeft w:val="0"/>
      <w:marRight w:val="0"/>
      <w:marTop w:val="0"/>
      <w:marBottom w:val="0"/>
      <w:divBdr>
        <w:top w:val="none" w:sz="0" w:space="0" w:color="auto"/>
        <w:left w:val="none" w:sz="0" w:space="0" w:color="auto"/>
        <w:bottom w:val="none" w:sz="0" w:space="0" w:color="auto"/>
        <w:right w:val="none" w:sz="0" w:space="0" w:color="auto"/>
      </w:divBdr>
    </w:div>
    <w:div w:id="680275591">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36174837">
      <w:bodyDiv w:val="1"/>
      <w:marLeft w:val="0"/>
      <w:marRight w:val="0"/>
      <w:marTop w:val="0"/>
      <w:marBottom w:val="0"/>
      <w:divBdr>
        <w:top w:val="none" w:sz="0" w:space="0" w:color="auto"/>
        <w:left w:val="none" w:sz="0" w:space="0" w:color="auto"/>
        <w:bottom w:val="none" w:sz="0" w:space="0" w:color="auto"/>
        <w:right w:val="none" w:sz="0" w:space="0" w:color="auto"/>
      </w:divBdr>
    </w:div>
    <w:div w:id="738793563">
      <w:bodyDiv w:val="1"/>
      <w:marLeft w:val="0"/>
      <w:marRight w:val="0"/>
      <w:marTop w:val="0"/>
      <w:marBottom w:val="0"/>
      <w:divBdr>
        <w:top w:val="none" w:sz="0" w:space="0" w:color="auto"/>
        <w:left w:val="none" w:sz="0" w:space="0" w:color="auto"/>
        <w:bottom w:val="none" w:sz="0" w:space="0" w:color="auto"/>
        <w:right w:val="none" w:sz="0" w:space="0" w:color="auto"/>
      </w:divBdr>
    </w:div>
    <w:div w:id="740450410">
      <w:bodyDiv w:val="1"/>
      <w:marLeft w:val="0"/>
      <w:marRight w:val="0"/>
      <w:marTop w:val="0"/>
      <w:marBottom w:val="0"/>
      <w:divBdr>
        <w:top w:val="none" w:sz="0" w:space="0" w:color="auto"/>
        <w:left w:val="none" w:sz="0" w:space="0" w:color="auto"/>
        <w:bottom w:val="none" w:sz="0" w:space="0" w:color="auto"/>
        <w:right w:val="none" w:sz="0" w:space="0" w:color="auto"/>
      </w:divBdr>
    </w:div>
    <w:div w:id="746264795">
      <w:bodyDiv w:val="1"/>
      <w:marLeft w:val="0"/>
      <w:marRight w:val="0"/>
      <w:marTop w:val="0"/>
      <w:marBottom w:val="0"/>
      <w:divBdr>
        <w:top w:val="none" w:sz="0" w:space="0" w:color="auto"/>
        <w:left w:val="none" w:sz="0" w:space="0" w:color="auto"/>
        <w:bottom w:val="none" w:sz="0" w:space="0" w:color="auto"/>
        <w:right w:val="none" w:sz="0" w:space="0" w:color="auto"/>
      </w:divBdr>
    </w:div>
    <w:div w:id="754396319">
      <w:bodyDiv w:val="1"/>
      <w:marLeft w:val="0"/>
      <w:marRight w:val="0"/>
      <w:marTop w:val="0"/>
      <w:marBottom w:val="0"/>
      <w:divBdr>
        <w:top w:val="none" w:sz="0" w:space="0" w:color="auto"/>
        <w:left w:val="none" w:sz="0" w:space="0" w:color="auto"/>
        <w:bottom w:val="none" w:sz="0" w:space="0" w:color="auto"/>
        <w:right w:val="none" w:sz="0" w:space="0" w:color="auto"/>
      </w:divBdr>
    </w:div>
    <w:div w:id="780340353">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880827697">
      <w:bodyDiv w:val="1"/>
      <w:marLeft w:val="0"/>
      <w:marRight w:val="0"/>
      <w:marTop w:val="0"/>
      <w:marBottom w:val="0"/>
      <w:divBdr>
        <w:top w:val="none" w:sz="0" w:space="0" w:color="auto"/>
        <w:left w:val="none" w:sz="0" w:space="0" w:color="auto"/>
        <w:bottom w:val="none" w:sz="0" w:space="0" w:color="auto"/>
        <w:right w:val="none" w:sz="0" w:space="0" w:color="auto"/>
      </w:divBdr>
    </w:div>
    <w:div w:id="881526530">
      <w:bodyDiv w:val="1"/>
      <w:marLeft w:val="0"/>
      <w:marRight w:val="0"/>
      <w:marTop w:val="0"/>
      <w:marBottom w:val="0"/>
      <w:divBdr>
        <w:top w:val="none" w:sz="0" w:space="0" w:color="auto"/>
        <w:left w:val="none" w:sz="0" w:space="0" w:color="auto"/>
        <w:bottom w:val="none" w:sz="0" w:space="0" w:color="auto"/>
        <w:right w:val="none" w:sz="0" w:space="0" w:color="auto"/>
      </w:divBdr>
    </w:div>
    <w:div w:id="913247550">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21530979">
      <w:bodyDiv w:val="1"/>
      <w:marLeft w:val="0"/>
      <w:marRight w:val="0"/>
      <w:marTop w:val="0"/>
      <w:marBottom w:val="0"/>
      <w:divBdr>
        <w:top w:val="none" w:sz="0" w:space="0" w:color="auto"/>
        <w:left w:val="none" w:sz="0" w:space="0" w:color="auto"/>
        <w:bottom w:val="none" w:sz="0" w:space="0" w:color="auto"/>
        <w:right w:val="none" w:sz="0" w:space="0" w:color="auto"/>
      </w:divBdr>
    </w:div>
    <w:div w:id="939215764">
      <w:bodyDiv w:val="1"/>
      <w:marLeft w:val="0"/>
      <w:marRight w:val="0"/>
      <w:marTop w:val="0"/>
      <w:marBottom w:val="0"/>
      <w:divBdr>
        <w:top w:val="none" w:sz="0" w:space="0" w:color="auto"/>
        <w:left w:val="none" w:sz="0" w:space="0" w:color="auto"/>
        <w:bottom w:val="none" w:sz="0" w:space="0" w:color="auto"/>
        <w:right w:val="none" w:sz="0" w:space="0" w:color="auto"/>
      </w:divBdr>
    </w:div>
    <w:div w:id="939416230">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55201610">
      <w:bodyDiv w:val="1"/>
      <w:marLeft w:val="0"/>
      <w:marRight w:val="0"/>
      <w:marTop w:val="0"/>
      <w:marBottom w:val="0"/>
      <w:divBdr>
        <w:top w:val="none" w:sz="0" w:space="0" w:color="auto"/>
        <w:left w:val="none" w:sz="0" w:space="0" w:color="auto"/>
        <w:bottom w:val="none" w:sz="0" w:space="0" w:color="auto"/>
        <w:right w:val="none" w:sz="0" w:space="0" w:color="auto"/>
      </w:divBdr>
    </w:div>
    <w:div w:id="1067652355">
      <w:bodyDiv w:val="1"/>
      <w:marLeft w:val="0"/>
      <w:marRight w:val="0"/>
      <w:marTop w:val="0"/>
      <w:marBottom w:val="0"/>
      <w:divBdr>
        <w:top w:val="none" w:sz="0" w:space="0" w:color="auto"/>
        <w:left w:val="none" w:sz="0" w:space="0" w:color="auto"/>
        <w:bottom w:val="none" w:sz="0" w:space="0" w:color="auto"/>
        <w:right w:val="none" w:sz="0" w:space="0" w:color="auto"/>
      </w:divBdr>
    </w:div>
    <w:div w:id="107643987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88963486">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27815411">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01045080">
      <w:bodyDiv w:val="1"/>
      <w:marLeft w:val="0"/>
      <w:marRight w:val="0"/>
      <w:marTop w:val="0"/>
      <w:marBottom w:val="0"/>
      <w:divBdr>
        <w:top w:val="none" w:sz="0" w:space="0" w:color="auto"/>
        <w:left w:val="none" w:sz="0" w:space="0" w:color="auto"/>
        <w:bottom w:val="none" w:sz="0" w:space="0" w:color="auto"/>
        <w:right w:val="none" w:sz="0" w:space="0" w:color="auto"/>
      </w:divBdr>
    </w:div>
    <w:div w:id="1207836958">
      <w:bodyDiv w:val="1"/>
      <w:marLeft w:val="0"/>
      <w:marRight w:val="0"/>
      <w:marTop w:val="0"/>
      <w:marBottom w:val="0"/>
      <w:divBdr>
        <w:top w:val="none" w:sz="0" w:space="0" w:color="auto"/>
        <w:left w:val="none" w:sz="0" w:space="0" w:color="auto"/>
        <w:bottom w:val="none" w:sz="0" w:space="0" w:color="auto"/>
        <w:right w:val="none" w:sz="0" w:space="0" w:color="auto"/>
      </w:divBdr>
    </w:div>
    <w:div w:id="1220706095">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23120772">
      <w:bodyDiv w:val="1"/>
      <w:marLeft w:val="0"/>
      <w:marRight w:val="0"/>
      <w:marTop w:val="0"/>
      <w:marBottom w:val="0"/>
      <w:divBdr>
        <w:top w:val="none" w:sz="0" w:space="0" w:color="auto"/>
        <w:left w:val="none" w:sz="0" w:space="0" w:color="auto"/>
        <w:bottom w:val="none" w:sz="0" w:space="0" w:color="auto"/>
        <w:right w:val="none" w:sz="0" w:space="0" w:color="auto"/>
      </w:divBdr>
    </w:div>
    <w:div w:id="1341350005">
      <w:bodyDiv w:val="1"/>
      <w:marLeft w:val="0"/>
      <w:marRight w:val="0"/>
      <w:marTop w:val="0"/>
      <w:marBottom w:val="0"/>
      <w:divBdr>
        <w:top w:val="none" w:sz="0" w:space="0" w:color="auto"/>
        <w:left w:val="none" w:sz="0" w:space="0" w:color="auto"/>
        <w:bottom w:val="none" w:sz="0" w:space="0" w:color="auto"/>
        <w:right w:val="none" w:sz="0" w:space="0" w:color="auto"/>
      </w:divBdr>
    </w:div>
    <w:div w:id="1344353824">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51955069">
      <w:bodyDiv w:val="1"/>
      <w:marLeft w:val="0"/>
      <w:marRight w:val="0"/>
      <w:marTop w:val="0"/>
      <w:marBottom w:val="0"/>
      <w:divBdr>
        <w:top w:val="none" w:sz="0" w:space="0" w:color="auto"/>
        <w:left w:val="none" w:sz="0" w:space="0" w:color="auto"/>
        <w:bottom w:val="none" w:sz="0" w:space="0" w:color="auto"/>
        <w:right w:val="none" w:sz="0" w:space="0" w:color="auto"/>
      </w:divBdr>
    </w:div>
    <w:div w:id="1360935637">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71103817">
      <w:bodyDiv w:val="1"/>
      <w:marLeft w:val="0"/>
      <w:marRight w:val="0"/>
      <w:marTop w:val="0"/>
      <w:marBottom w:val="0"/>
      <w:divBdr>
        <w:top w:val="none" w:sz="0" w:space="0" w:color="auto"/>
        <w:left w:val="none" w:sz="0" w:space="0" w:color="auto"/>
        <w:bottom w:val="none" w:sz="0" w:space="0" w:color="auto"/>
        <w:right w:val="none" w:sz="0" w:space="0" w:color="auto"/>
      </w:divBdr>
    </w:div>
    <w:div w:id="1377050831">
      <w:bodyDiv w:val="1"/>
      <w:marLeft w:val="0"/>
      <w:marRight w:val="0"/>
      <w:marTop w:val="0"/>
      <w:marBottom w:val="0"/>
      <w:divBdr>
        <w:top w:val="none" w:sz="0" w:space="0" w:color="auto"/>
        <w:left w:val="none" w:sz="0" w:space="0" w:color="auto"/>
        <w:bottom w:val="none" w:sz="0" w:space="0" w:color="auto"/>
        <w:right w:val="none" w:sz="0" w:space="0" w:color="auto"/>
      </w:divBdr>
    </w:div>
    <w:div w:id="1387141018">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31316065">
      <w:bodyDiv w:val="1"/>
      <w:marLeft w:val="0"/>
      <w:marRight w:val="0"/>
      <w:marTop w:val="0"/>
      <w:marBottom w:val="0"/>
      <w:divBdr>
        <w:top w:val="none" w:sz="0" w:space="0" w:color="auto"/>
        <w:left w:val="none" w:sz="0" w:space="0" w:color="auto"/>
        <w:bottom w:val="none" w:sz="0" w:space="0" w:color="auto"/>
        <w:right w:val="none" w:sz="0" w:space="0" w:color="auto"/>
      </w:divBdr>
    </w:div>
    <w:div w:id="1444569726">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455903999">
      <w:bodyDiv w:val="1"/>
      <w:marLeft w:val="0"/>
      <w:marRight w:val="0"/>
      <w:marTop w:val="0"/>
      <w:marBottom w:val="0"/>
      <w:divBdr>
        <w:top w:val="none" w:sz="0" w:space="0" w:color="auto"/>
        <w:left w:val="none" w:sz="0" w:space="0" w:color="auto"/>
        <w:bottom w:val="none" w:sz="0" w:space="0" w:color="auto"/>
        <w:right w:val="none" w:sz="0" w:space="0" w:color="auto"/>
      </w:divBdr>
    </w:div>
    <w:div w:id="1489050403">
      <w:bodyDiv w:val="1"/>
      <w:marLeft w:val="0"/>
      <w:marRight w:val="0"/>
      <w:marTop w:val="0"/>
      <w:marBottom w:val="0"/>
      <w:divBdr>
        <w:top w:val="none" w:sz="0" w:space="0" w:color="auto"/>
        <w:left w:val="none" w:sz="0" w:space="0" w:color="auto"/>
        <w:bottom w:val="none" w:sz="0" w:space="0" w:color="auto"/>
        <w:right w:val="none" w:sz="0" w:space="0" w:color="auto"/>
      </w:divBdr>
    </w:div>
    <w:div w:id="1498381684">
      <w:bodyDiv w:val="1"/>
      <w:marLeft w:val="0"/>
      <w:marRight w:val="0"/>
      <w:marTop w:val="0"/>
      <w:marBottom w:val="0"/>
      <w:divBdr>
        <w:top w:val="none" w:sz="0" w:space="0" w:color="auto"/>
        <w:left w:val="none" w:sz="0" w:space="0" w:color="auto"/>
        <w:bottom w:val="none" w:sz="0" w:space="0" w:color="auto"/>
        <w:right w:val="none" w:sz="0" w:space="0" w:color="auto"/>
      </w:divBdr>
    </w:div>
    <w:div w:id="1526214639">
      <w:bodyDiv w:val="1"/>
      <w:marLeft w:val="0"/>
      <w:marRight w:val="0"/>
      <w:marTop w:val="0"/>
      <w:marBottom w:val="0"/>
      <w:divBdr>
        <w:top w:val="none" w:sz="0" w:space="0" w:color="auto"/>
        <w:left w:val="none" w:sz="0" w:space="0" w:color="auto"/>
        <w:bottom w:val="none" w:sz="0" w:space="0" w:color="auto"/>
        <w:right w:val="none" w:sz="0" w:space="0" w:color="auto"/>
      </w:divBdr>
    </w:div>
    <w:div w:id="1546943684">
      <w:bodyDiv w:val="1"/>
      <w:marLeft w:val="0"/>
      <w:marRight w:val="0"/>
      <w:marTop w:val="0"/>
      <w:marBottom w:val="0"/>
      <w:divBdr>
        <w:top w:val="none" w:sz="0" w:space="0" w:color="auto"/>
        <w:left w:val="none" w:sz="0" w:space="0" w:color="auto"/>
        <w:bottom w:val="none" w:sz="0" w:space="0" w:color="auto"/>
        <w:right w:val="none" w:sz="0" w:space="0" w:color="auto"/>
      </w:divBdr>
    </w:div>
    <w:div w:id="1556627024">
      <w:bodyDiv w:val="1"/>
      <w:marLeft w:val="0"/>
      <w:marRight w:val="0"/>
      <w:marTop w:val="0"/>
      <w:marBottom w:val="0"/>
      <w:divBdr>
        <w:top w:val="none" w:sz="0" w:space="0" w:color="auto"/>
        <w:left w:val="none" w:sz="0" w:space="0" w:color="auto"/>
        <w:bottom w:val="none" w:sz="0" w:space="0" w:color="auto"/>
        <w:right w:val="none" w:sz="0" w:space="0" w:color="auto"/>
      </w:divBdr>
    </w:div>
    <w:div w:id="1569416725">
      <w:bodyDiv w:val="1"/>
      <w:marLeft w:val="0"/>
      <w:marRight w:val="0"/>
      <w:marTop w:val="0"/>
      <w:marBottom w:val="0"/>
      <w:divBdr>
        <w:top w:val="none" w:sz="0" w:space="0" w:color="auto"/>
        <w:left w:val="none" w:sz="0" w:space="0" w:color="auto"/>
        <w:bottom w:val="none" w:sz="0" w:space="0" w:color="auto"/>
        <w:right w:val="none" w:sz="0" w:space="0" w:color="auto"/>
      </w:divBdr>
    </w:div>
    <w:div w:id="1576427281">
      <w:bodyDiv w:val="1"/>
      <w:marLeft w:val="0"/>
      <w:marRight w:val="0"/>
      <w:marTop w:val="0"/>
      <w:marBottom w:val="0"/>
      <w:divBdr>
        <w:top w:val="none" w:sz="0" w:space="0" w:color="auto"/>
        <w:left w:val="none" w:sz="0" w:space="0" w:color="auto"/>
        <w:bottom w:val="none" w:sz="0" w:space="0" w:color="auto"/>
        <w:right w:val="none" w:sz="0" w:space="0" w:color="auto"/>
      </w:divBdr>
    </w:div>
    <w:div w:id="1619990696">
      <w:bodyDiv w:val="1"/>
      <w:marLeft w:val="0"/>
      <w:marRight w:val="0"/>
      <w:marTop w:val="0"/>
      <w:marBottom w:val="0"/>
      <w:divBdr>
        <w:top w:val="none" w:sz="0" w:space="0" w:color="auto"/>
        <w:left w:val="none" w:sz="0" w:space="0" w:color="auto"/>
        <w:bottom w:val="none" w:sz="0" w:space="0" w:color="auto"/>
        <w:right w:val="none" w:sz="0" w:space="0" w:color="auto"/>
      </w:divBdr>
    </w:div>
    <w:div w:id="1634753979">
      <w:bodyDiv w:val="1"/>
      <w:marLeft w:val="0"/>
      <w:marRight w:val="0"/>
      <w:marTop w:val="0"/>
      <w:marBottom w:val="0"/>
      <w:divBdr>
        <w:top w:val="none" w:sz="0" w:space="0" w:color="auto"/>
        <w:left w:val="none" w:sz="0" w:space="0" w:color="auto"/>
        <w:bottom w:val="none" w:sz="0" w:space="0" w:color="auto"/>
        <w:right w:val="none" w:sz="0" w:space="0" w:color="auto"/>
      </w:divBdr>
    </w:div>
    <w:div w:id="1649823720">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686980753">
      <w:bodyDiv w:val="1"/>
      <w:marLeft w:val="0"/>
      <w:marRight w:val="0"/>
      <w:marTop w:val="0"/>
      <w:marBottom w:val="0"/>
      <w:divBdr>
        <w:top w:val="none" w:sz="0" w:space="0" w:color="auto"/>
        <w:left w:val="none" w:sz="0" w:space="0" w:color="auto"/>
        <w:bottom w:val="none" w:sz="0" w:space="0" w:color="auto"/>
        <w:right w:val="none" w:sz="0" w:space="0" w:color="auto"/>
      </w:divBdr>
    </w:div>
    <w:div w:id="1705908753">
      <w:bodyDiv w:val="1"/>
      <w:marLeft w:val="0"/>
      <w:marRight w:val="0"/>
      <w:marTop w:val="0"/>
      <w:marBottom w:val="0"/>
      <w:divBdr>
        <w:top w:val="none" w:sz="0" w:space="0" w:color="auto"/>
        <w:left w:val="none" w:sz="0" w:space="0" w:color="auto"/>
        <w:bottom w:val="none" w:sz="0" w:space="0" w:color="auto"/>
        <w:right w:val="none" w:sz="0" w:space="0" w:color="auto"/>
      </w:divBdr>
    </w:div>
    <w:div w:id="1726485922">
      <w:bodyDiv w:val="1"/>
      <w:marLeft w:val="0"/>
      <w:marRight w:val="0"/>
      <w:marTop w:val="0"/>
      <w:marBottom w:val="0"/>
      <w:divBdr>
        <w:top w:val="none" w:sz="0" w:space="0" w:color="auto"/>
        <w:left w:val="none" w:sz="0" w:space="0" w:color="auto"/>
        <w:bottom w:val="none" w:sz="0" w:space="0" w:color="auto"/>
        <w:right w:val="none" w:sz="0" w:space="0" w:color="auto"/>
      </w:divBdr>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1097038">
      <w:bodyDiv w:val="1"/>
      <w:marLeft w:val="0"/>
      <w:marRight w:val="0"/>
      <w:marTop w:val="0"/>
      <w:marBottom w:val="0"/>
      <w:divBdr>
        <w:top w:val="none" w:sz="0" w:space="0" w:color="auto"/>
        <w:left w:val="none" w:sz="0" w:space="0" w:color="auto"/>
        <w:bottom w:val="none" w:sz="0" w:space="0" w:color="auto"/>
        <w:right w:val="none" w:sz="0" w:space="0" w:color="auto"/>
      </w:divBdr>
    </w:div>
    <w:div w:id="1762598999">
      <w:bodyDiv w:val="1"/>
      <w:marLeft w:val="0"/>
      <w:marRight w:val="0"/>
      <w:marTop w:val="0"/>
      <w:marBottom w:val="0"/>
      <w:divBdr>
        <w:top w:val="none" w:sz="0" w:space="0" w:color="auto"/>
        <w:left w:val="none" w:sz="0" w:space="0" w:color="auto"/>
        <w:bottom w:val="none" w:sz="0" w:space="0" w:color="auto"/>
        <w:right w:val="none" w:sz="0" w:space="0" w:color="auto"/>
      </w:divBdr>
    </w:div>
    <w:div w:id="1776630552">
      <w:bodyDiv w:val="1"/>
      <w:marLeft w:val="0"/>
      <w:marRight w:val="0"/>
      <w:marTop w:val="0"/>
      <w:marBottom w:val="0"/>
      <w:divBdr>
        <w:top w:val="none" w:sz="0" w:space="0" w:color="auto"/>
        <w:left w:val="none" w:sz="0" w:space="0" w:color="auto"/>
        <w:bottom w:val="none" w:sz="0" w:space="0" w:color="auto"/>
        <w:right w:val="none" w:sz="0" w:space="0" w:color="auto"/>
      </w:divBdr>
    </w:div>
    <w:div w:id="1777288071">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806502701">
      <w:bodyDiv w:val="1"/>
      <w:marLeft w:val="0"/>
      <w:marRight w:val="0"/>
      <w:marTop w:val="0"/>
      <w:marBottom w:val="0"/>
      <w:divBdr>
        <w:top w:val="none" w:sz="0" w:space="0" w:color="auto"/>
        <w:left w:val="none" w:sz="0" w:space="0" w:color="auto"/>
        <w:bottom w:val="none" w:sz="0" w:space="0" w:color="auto"/>
        <w:right w:val="none" w:sz="0" w:space="0" w:color="auto"/>
      </w:divBdr>
    </w:div>
    <w:div w:id="1807352482">
      <w:bodyDiv w:val="1"/>
      <w:marLeft w:val="0"/>
      <w:marRight w:val="0"/>
      <w:marTop w:val="0"/>
      <w:marBottom w:val="0"/>
      <w:divBdr>
        <w:top w:val="none" w:sz="0" w:space="0" w:color="auto"/>
        <w:left w:val="none" w:sz="0" w:space="0" w:color="auto"/>
        <w:bottom w:val="none" w:sz="0" w:space="0" w:color="auto"/>
        <w:right w:val="none" w:sz="0" w:space="0" w:color="auto"/>
      </w:divBdr>
    </w:div>
    <w:div w:id="1859157353">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11765623">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57984119">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83925927">
      <w:bodyDiv w:val="1"/>
      <w:marLeft w:val="0"/>
      <w:marRight w:val="0"/>
      <w:marTop w:val="0"/>
      <w:marBottom w:val="0"/>
      <w:divBdr>
        <w:top w:val="none" w:sz="0" w:space="0" w:color="auto"/>
        <w:left w:val="none" w:sz="0" w:space="0" w:color="auto"/>
        <w:bottom w:val="none" w:sz="0" w:space="0" w:color="auto"/>
        <w:right w:val="none" w:sz="0" w:space="0" w:color="auto"/>
      </w:divBdr>
    </w:div>
    <w:div w:id="1984383644">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2103064">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48293757">
      <w:bodyDiv w:val="1"/>
      <w:marLeft w:val="0"/>
      <w:marRight w:val="0"/>
      <w:marTop w:val="0"/>
      <w:marBottom w:val="0"/>
      <w:divBdr>
        <w:top w:val="none" w:sz="0" w:space="0" w:color="auto"/>
        <w:left w:val="none" w:sz="0" w:space="0" w:color="auto"/>
        <w:bottom w:val="none" w:sz="0" w:space="0" w:color="auto"/>
        <w:right w:val="none" w:sz="0" w:space="0" w:color="auto"/>
      </w:divBdr>
    </w:div>
    <w:div w:id="2051686155">
      <w:bodyDiv w:val="1"/>
      <w:marLeft w:val="0"/>
      <w:marRight w:val="0"/>
      <w:marTop w:val="0"/>
      <w:marBottom w:val="0"/>
      <w:divBdr>
        <w:top w:val="none" w:sz="0" w:space="0" w:color="auto"/>
        <w:left w:val="none" w:sz="0" w:space="0" w:color="auto"/>
        <w:bottom w:val="none" w:sz="0" w:space="0" w:color="auto"/>
        <w:right w:val="none" w:sz="0" w:space="0" w:color="auto"/>
      </w:divBdr>
    </w:div>
    <w:div w:id="2058891675">
      <w:bodyDiv w:val="1"/>
      <w:marLeft w:val="0"/>
      <w:marRight w:val="0"/>
      <w:marTop w:val="0"/>
      <w:marBottom w:val="0"/>
      <w:divBdr>
        <w:top w:val="none" w:sz="0" w:space="0" w:color="auto"/>
        <w:left w:val="none" w:sz="0" w:space="0" w:color="auto"/>
        <w:bottom w:val="none" w:sz="0" w:space="0" w:color="auto"/>
        <w:right w:val="none" w:sz="0" w:space="0" w:color="auto"/>
      </w:divBdr>
    </w:div>
    <w:div w:id="2059162637">
      <w:bodyDiv w:val="1"/>
      <w:marLeft w:val="0"/>
      <w:marRight w:val="0"/>
      <w:marTop w:val="0"/>
      <w:marBottom w:val="0"/>
      <w:divBdr>
        <w:top w:val="none" w:sz="0" w:space="0" w:color="auto"/>
        <w:left w:val="none" w:sz="0" w:space="0" w:color="auto"/>
        <w:bottom w:val="none" w:sz="0" w:space="0" w:color="auto"/>
        <w:right w:val="none" w:sz="0" w:space="0" w:color="auto"/>
      </w:divBdr>
    </w:div>
    <w:div w:id="2072801416">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84788461">
      <w:bodyDiv w:val="1"/>
      <w:marLeft w:val="0"/>
      <w:marRight w:val="0"/>
      <w:marTop w:val="0"/>
      <w:marBottom w:val="0"/>
      <w:divBdr>
        <w:top w:val="none" w:sz="0" w:space="0" w:color="auto"/>
        <w:left w:val="none" w:sz="0" w:space="0" w:color="auto"/>
        <w:bottom w:val="none" w:sz="0" w:space="0" w:color="auto"/>
        <w:right w:val="none" w:sz="0" w:space="0" w:color="auto"/>
      </w:divBdr>
    </w:div>
    <w:div w:id="2112162651">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lbcdamananddiu.com" TargetMode="External"/><Relationship Id="rId5" Type="http://schemas.openxmlformats.org/officeDocument/2006/relationships/settings" Target="settings.xml"/><Relationship Id="rId10" Type="http://schemas.openxmlformats.org/officeDocument/2006/relationships/hyperlink" Target="http://www.standupmitra.in" TargetMode="External"/><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0528-D6C9-4497-93D8-AEAB5226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2591</TotalTime>
  <Pages>1</Pages>
  <Words>7752</Words>
  <Characters>44189</Characters>
  <Application>Microsoft Office Word</Application>
  <DocSecurity>8</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645</cp:revision>
  <cp:lastPrinted>2019-03-01T11:09:00Z</cp:lastPrinted>
  <dcterms:created xsi:type="dcterms:W3CDTF">2018-03-16T12:26:00Z</dcterms:created>
  <dcterms:modified xsi:type="dcterms:W3CDTF">2019-03-01T12:14:00Z</dcterms:modified>
</cp:coreProperties>
</file>